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4179">
      <w:pPr>
        <w:kinsoku w:val="0"/>
        <w:overflowPunct w:val="0"/>
        <w:ind w:left="567"/>
        <w:rPr>
          <w:rFonts w:ascii="Century Gothic" w:hAnsi="Century Gothic" w:cs="Century Gothic"/>
          <w:b/>
          <w:bCs/>
          <w:color w:val="800000"/>
          <w:sz w:val="12"/>
          <w:szCs w:val="12"/>
          <w:lang w:val="it-IT"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-5715</wp:posOffset>
            </wp:positionV>
            <wp:extent cx="4569460" cy="760095"/>
            <wp:effectExtent l="19050" t="0" r="2540" b="0"/>
            <wp:wrapSquare wrapText="bothSides"/>
            <wp:docPr id="2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noProof/>
          <w:color w:val="800000"/>
          <w:sz w:val="12"/>
          <w:szCs w:val="12"/>
          <w:lang w:eastAsia="it-IT"/>
        </w:rPr>
        <w:drawing>
          <wp:inline distT="0" distB="0" distL="0" distR="0">
            <wp:extent cx="1781175" cy="695325"/>
            <wp:effectExtent l="19050" t="0" r="9525" b="0"/>
            <wp:docPr id="26" name="Immagine 11" descr="logo c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cc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kinsoku w:val="0"/>
        <w:overflowPunct w:val="0"/>
        <w:spacing w:line="264" w:lineRule="auto"/>
        <w:ind w:left="360"/>
        <w:rPr>
          <w:rFonts w:ascii="Century Gothic" w:hAnsi="Century Gothic" w:cs="Century Gothic"/>
          <w:b/>
          <w:bCs/>
          <w:color w:val="800000"/>
        </w:rPr>
      </w:pPr>
    </w:p>
    <w:p w:rsidR="00000000" w:rsidRDefault="00270720">
      <w:pPr>
        <w:kinsoku w:val="0"/>
        <w:overflowPunct w:val="0"/>
        <w:spacing w:before="840" w:line="264" w:lineRule="auto"/>
        <w:ind w:left="709"/>
        <w:jc w:val="center"/>
        <w:rPr>
          <w:rFonts w:ascii="Century Gothic" w:hAnsi="Century Gothic" w:cs="Century Gothic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.45pt;margin-top:9.55pt;width:33.8pt;height:122.8pt;z-index:-251657216;mso-wrap-distance-left:9.05pt;mso-wrap-distance-right:9.05pt;mso-position-horizontal-relative:page" stroked="f">
            <v:fill opacity="0" color2="black"/>
            <v:textbox inset="0,0,0,0">
              <w:txbxContent>
                <w:p w:rsidR="00000000" w:rsidRDefault="00764179">
                  <w:pPr>
                    <w:spacing w:line="246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28625" cy="1562100"/>
                        <wp:effectExtent l="19050" t="0" r="952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56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7072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526pt;margin-top:9.55pt;width:33.8pt;height:122.8pt;z-index:-251656192;mso-wrap-distance-left:9.05pt;mso-wrap-distance-right:9.05pt;mso-position-horizontal-relative:page" stroked="f">
            <v:fill opacity="0" color2="black"/>
            <v:textbox inset="0,0,0,0">
              <w:txbxContent>
                <w:p w:rsidR="00000000" w:rsidRDefault="00764179">
                  <w:pPr>
                    <w:spacing w:line="246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28625" cy="1562100"/>
                        <wp:effectExtent l="19050" t="0" r="9525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56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7072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color w:val="800000"/>
          <w:sz w:val="38"/>
          <w:szCs w:val="38"/>
        </w:rPr>
        <w:t xml:space="preserve"> SICILIA:</w:t>
      </w:r>
      <w:r>
        <w:rPr>
          <w:rFonts w:ascii="Century Gothic" w:hAnsi="Century Gothic" w:cs="Century Gothic"/>
          <w:b/>
          <w:bCs/>
          <w:i/>
          <w:iCs/>
          <w:color w:val="800000"/>
          <w:sz w:val="38"/>
          <w:szCs w:val="38"/>
        </w:rPr>
        <w:t xml:space="preserve"> </w:t>
      </w:r>
      <w:r>
        <w:rPr>
          <w:rFonts w:ascii="Century Gothic" w:hAnsi="Century Gothic" w:cs="Century Gothic"/>
          <w:b/>
          <w:bCs/>
          <w:color w:val="800000"/>
          <w:sz w:val="38"/>
          <w:szCs w:val="38"/>
        </w:rPr>
        <w:t>CORSO SULLA PROPRIETA’ INTELLETTUALE</w:t>
      </w:r>
    </w:p>
    <w:p w:rsidR="00000000" w:rsidRDefault="00270720">
      <w:pPr>
        <w:pStyle w:val="Titolo7"/>
        <w:spacing w:before="0" w:line="240" w:lineRule="auto"/>
        <w:jc w:val="center"/>
        <w:rPr>
          <w:rFonts w:ascii="Century Gothic" w:hAnsi="Century Gothic" w:cs="Century Gothic"/>
          <w:i w:val="0"/>
          <w:iCs w:val="0"/>
          <w:sz w:val="36"/>
          <w:szCs w:val="36"/>
        </w:rPr>
      </w:pPr>
      <w:r>
        <w:rPr>
          <w:rFonts w:ascii="Century Gothic" w:hAnsi="Century Gothic" w:cs="Century Gothic"/>
          <w:i w:val="0"/>
          <w:iCs w:val="0"/>
          <w:sz w:val="36"/>
          <w:szCs w:val="36"/>
        </w:rPr>
        <w:t>CATANIA, 27 - 30 OTTOBRE  2015</w:t>
      </w:r>
    </w:p>
    <w:p w:rsidR="00000000" w:rsidRDefault="00270720">
      <w:pPr>
        <w:pStyle w:val="Titolo7"/>
        <w:spacing w:before="0" w:line="240" w:lineRule="auto"/>
        <w:ind w:left="142" w:hanging="1296"/>
        <w:jc w:val="center"/>
        <w:rPr>
          <w:color w:val="000000"/>
          <w:sz w:val="20"/>
          <w:szCs w:val="20"/>
        </w:rPr>
      </w:pPr>
      <w:r>
        <w:rPr>
          <w:rFonts w:ascii="Century Gothic" w:hAnsi="Century Gothic" w:cs="Century Gothic"/>
          <w:i w:val="0"/>
          <w:iCs w:val="0"/>
          <w:sz w:val="36"/>
          <w:szCs w:val="36"/>
        </w:rPr>
        <w:t xml:space="preserve">                 Seconda Edizione</w:t>
      </w:r>
    </w:p>
    <w:p w:rsidR="00000000" w:rsidRDefault="00270720">
      <w:pPr>
        <w:rPr>
          <w:i/>
          <w:iCs/>
          <w:color w:val="000000"/>
          <w:sz w:val="20"/>
          <w:szCs w:val="20"/>
        </w:rPr>
      </w:pPr>
    </w:p>
    <w:p w:rsidR="00000000" w:rsidRDefault="00270720">
      <w:pPr>
        <w:kinsoku w:val="0"/>
        <w:overflowPunct w:val="0"/>
        <w:spacing w:line="200" w:lineRule="exact"/>
        <w:rPr>
          <w:i/>
          <w:iCs/>
          <w:color w:val="000000"/>
          <w:sz w:val="20"/>
          <w:szCs w:val="20"/>
        </w:rPr>
      </w:pPr>
    </w:p>
    <w:p w:rsidR="00000000" w:rsidRDefault="00270720">
      <w:pPr>
        <w:pStyle w:val="Titolo3"/>
        <w:rPr>
          <w:lang w:val="it-IT"/>
        </w:rPr>
      </w:pPr>
      <w:r>
        <w:rPr>
          <w:rFonts w:ascii="Century Gothic" w:hAnsi="Century Gothic" w:cs="Century Gothic"/>
          <w:color w:val="000000"/>
          <w:lang w:val="it-IT"/>
        </w:rPr>
        <w:t>Bando pubblico di partecipazione</w:t>
      </w:r>
    </w:p>
    <w:p w:rsidR="00000000" w:rsidRDefault="00270720"/>
    <w:p w:rsidR="00000000" w:rsidRDefault="00270720">
      <w:pPr>
        <w:pStyle w:val="Titolo6"/>
      </w:pPr>
      <w:r>
        <w:rPr>
          <w:u w:val="single"/>
        </w:rPr>
        <w:t xml:space="preserve"> TERMINI SCADENZA ADESIONI 16 OTTOBRE 2015</w:t>
      </w:r>
    </w:p>
    <w:p w:rsidR="00000000" w:rsidRDefault="00270720">
      <w:pPr>
        <w:kinsoku w:val="0"/>
        <w:overflowPunct w:val="0"/>
        <w:spacing w:line="200" w:lineRule="exact"/>
      </w:pPr>
    </w:p>
    <w:p w:rsidR="00000000" w:rsidRDefault="00270720">
      <w:pPr>
        <w:sectPr w:rsidR="0000000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6" w:h="16838"/>
          <w:pgMar w:top="736" w:right="601" w:bottom="776" w:left="578" w:header="680" w:footer="720" w:gutter="0"/>
          <w:cols w:space="720"/>
          <w:docGrid w:linePitch="600" w:charSpace="32768"/>
        </w:sectPr>
      </w:pPr>
      <w:r>
        <w:pict>
          <v:shape id="_x0000_s1027" type="#_x0000_t202" style="position:absolute;margin-left:14.15pt;margin-top:16.75pt;width:335.8pt;height:374.95pt;z-index:251655168;mso-wrap-distance-left:9.05pt;mso-wrap-distance-right:9.05pt" stroked="f">
            <v:fill color2="black"/>
            <v:textbox inset="0,0,0,0">
              <w:txbxContent>
                <w:p w:rsidR="00000000" w:rsidRDefault="00270720">
                  <w:pPr>
                    <w:pStyle w:val="Corpodeltesto"/>
                    <w:kinsoku w:val="0"/>
                    <w:overflowPunct w:val="0"/>
                    <w:spacing w:line="264" w:lineRule="auto"/>
                    <w:jc w:val="both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00000" w:rsidRDefault="00270720">
                  <w:pPr>
                    <w:pStyle w:val="Corpodeltesto"/>
                    <w:ind w:left="0"/>
                    <w:jc w:val="both"/>
                    <w:rPr>
                      <w:rFonts w:ascii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 xml:space="preserve">Il </w:t>
                  </w:r>
                  <w:r>
                    <w:rPr>
                      <w:rStyle w:val="Enfasigrassetto"/>
                      <w:rFonts w:ascii="Century Gothic" w:hAnsi="Century Gothic" w:cs="Century Gothic"/>
                      <w:sz w:val="22"/>
                      <w:szCs w:val="22"/>
                    </w:rPr>
                    <w:t>Piano Export per le Regioni della Convergenza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 xml:space="preserve"> (Campania, Calabria, Puglia e Sicilia, detto anche </w:t>
                  </w:r>
                  <w:r>
                    <w:rPr>
                      <w:rStyle w:val="Enfasicorsivo"/>
                      <w:rFonts w:ascii="Century Gothic" w:hAnsi="Century Gothic" w:cs="Century Gothic"/>
                      <w:sz w:val="22"/>
                      <w:szCs w:val="22"/>
                    </w:rPr>
                    <w:t>Piano Export Sud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) è un programma di attività che mira a favorire l’internazionalizzazione delle PMI e la promozione dell’immagine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 xml:space="preserve"> del prodotto italiano nel mondo. Rientra nelle misure previste dal </w:t>
                  </w:r>
                  <w:r>
                    <w:rPr>
                      <w:rStyle w:val="Enfasigrassetto"/>
                      <w:rFonts w:ascii="Century Gothic" w:hAnsi="Century Gothic" w:cs="Century Gothic"/>
                      <w:sz w:val="22"/>
                      <w:szCs w:val="22"/>
                    </w:rPr>
                    <w:t>Piano Azione Coesione (PAC)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 xml:space="preserve"> nell’ambito del processo di riprogrammazione del PON (Programma Operativo Nazionale “Ricerca e Competitività) 2007-2013 messo a punto dalla DGIAI (Direzione Gen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erale per l’Incentivazione delle Attività Imprenditoriali) del MISE.</w:t>
                  </w:r>
                </w:p>
                <w:p w:rsidR="00000000" w:rsidRDefault="00270720">
                  <w:pPr>
                    <w:jc w:val="both"/>
                    <w:rPr>
                      <w:rFonts w:ascii="Century Gothic" w:hAnsi="Century Gothic" w:cs="Century Gothic"/>
                      <w:sz w:val="22"/>
                      <w:szCs w:val="22"/>
                    </w:rPr>
                  </w:pPr>
                </w:p>
                <w:p w:rsidR="00000000" w:rsidRDefault="00270720">
                  <w:pPr>
                    <w:pStyle w:val="Corpodeltesto"/>
                    <w:ind w:left="0"/>
                    <w:jc w:val="both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sz w:val="22"/>
                      <w:szCs w:val="22"/>
                    </w:rPr>
                    <w:t>L'ICE – Agenzia per la promozione all’estero e l’internazionalizzazione delle imprese italiane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, che provvede autonomamente all'attuazione del Programma PAC secondo le indicazioni program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matiche del Ministero vigilante, organizza in collaborazione con</w:t>
                  </w:r>
                  <w:r>
                    <w:rPr>
                      <w:rFonts w:ascii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il</w:t>
                  </w:r>
                  <w:r>
                    <w:rPr>
                      <w:rFonts w:ascii="Century Gothic" w:hAnsi="Century Gothic" w:cs="Century Gothic"/>
                      <w:sz w:val="22"/>
                      <w:szCs w:val="22"/>
                    </w:rPr>
                    <w:t xml:space="preserve"> Consorzio Catania Ricerche, 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un Corso di Formazione sulla Proprietà Intellettuale riservato a 20 partecipanti provenienti da PMI, start up, centri di ricerca e poli tecnologici della Sicili</w:t>
                  </w:r>
                  <w:r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  <w:t>a.</w:t>
                  </w:r>
                </w:p>
                <w:p w:rsidR="00000000" w:rsidRDefault="00270720">
                  <w:pPr>
                    <w:pStyle w:val="Corpodeltesto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00000" w:rsidRDefault="00270720">
                  <w:pPr>
                    <w:pStyle w:val="Corpodeltesto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00000" w:rsidRDefault="00270720">
                  <w:pPr>
                    <w:pStyle w:val="Corpodeltesto"/>
                    <w:ind w:left="0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00000" w:rsidRDefault="00270720">
                  <w:pPr>
                    <w:pStyle w:val="Corpodeltesto"/>
                    <w:kinsoku w:val="0"/>
                    <w:overflowPunct w:val="0"/>
                    <w:spacing w:line="264" w:lineRule="auto"/>
                    <w:jc w:val="both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00000" w:rsidRDefault="00270720">
                  <w:pPr>
                    <w:pStyle w:val="Corpodeltesto"/>
                    <w:kinsoku w:val="0"/>
                    <w:overflowPunct w:val="0"/>
                    <w:ind w:left="0"/>
                    <w:jc w:val="both"/>
                    <w:rPr>
                      <w:rFonts w:ascii="Century Gothic" w:hAnsi="Century Gothic" w:cs="Century Gothic"/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64179"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311150</wp:posOffset>
            </wp:positionV>
            <wp:extent cx="2359660" cy="368935"/>
            <wp:effectExtent l="19050" t="0" r="2540" b="0"/>
            <wp:wrapSquare wrapText="bothSides"/>
            <wp:docPr id="2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6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70720">
      <w:pPr>
        <w:pStyle w:val="Corpodeltesto"/>
        <w:kinsoku w:val="0"/>
        <w:overflowPunct w:val="0"/>
        <w:spacing w:before="245" w:line="264" w:lineRule="auto"/>
        <w:ind w:left="109"/>
        <w:jc w:val="both"/>
        <w:rPr>
          <w:b w:val="0"/>
          <w:bCs w:val="0"/>
          <w:sz w:val="22"/>
          <w:szCs w:val="22"/>
          <w:lang w:val="it-IT"/>
        </w:rPr>
      </w:pPr>
    </w:p>
    <w:p w:rsidR="00000000" w:rsidRDefault="00270720">
      <w:pPr>
        <w:pStyle w:val="Heading3"/>
        <w:kinsoku w:val="0"/>
        <w:overflowPunct w:val="0"/>
        <w:spacing w:before="98"/>
        <w:ind w:left="142" w:right="222"/>
        <w:rPr>
          <w:rFonts w:ascii="Times New Roman" w:hAnsi="Times New Roman" w:cs="Times New Roman"/>
          <w:b w:val="0"/>
          <w:bCs w:val="0"/>
          <w:color w:val="800000"/>
          <w:sz w:val="20"/>
          <w:szCs w:val="20"/>
          <w:lang w:val="it-IT"/>
        </w:rPr>
      </w:pPr>
      <w:r>
        <w:pict>
          <v:line id="_x0000_s1028" style="position:absolute;left:0;text-align:left;z-index:251656192" from="362.05pt,-15.45pt" to="362.05pt,374.15pt" strokecolor="green" strokeweight=".26mm">
            <v:stroke color2="#ff7fff" joinstyle="miter" endcap="square"/>
          </v:line>
        </w:pict>
      </w:r>
    </w:p>
    <w:p w:rsidR="00000000" w:rsidRDefault="00270720"/>
    <w:p w:rsidR="00000000" w:rsidRDefault="00270720"/>
    <w:p w:rsidR="00000000" w:rsidRDefault="00270720">
      <w:r>
        <w:br w:type="column"/>
      </w:r>
    </w:p>
    <w:p w:rsidR="00000000" w:rsidRDefault="00270720">
      <w:pPr>
        <w:kinsoku w:val="0"/>
        <w:overflowPunct w:val="0"/>
        <w:spacing w:line="264" w:lineRule="auto"/>
        <w:ind w:left="142" w:right="68"/>
        <w:jc w:val="center"/>
        <w:rPr>
          <w:rFonts w:ascii="Century Gothic" w:hAnsi="Century Gothic" w:cs="Century Gothic"/>
          <w:b/>
          <w:bCs/>
          <w:sz w:val="22"/>
          <w:szCs w:val="23"/>
        </w:rPr>
      </w:pPr>
      <w:r>
        <w:rPr>
          <w:rFonts w:ascii="Century Gothic" w:hAnsi="Century Gothic" w:cs="Century Gothic"/>
          <w:b/>
          <w:bCs/>
          <w:color w:val="800000"/>
          <w:sz w:val="22"/>
        </w:rPr>
        <w:t>CORSO DI FORMAZIONE SULLA PROPRIETA’ INTELLETTUA</w:t>
      </w:r>
      <w:r>
        <w:rPr>
          <w:rFonts w:ascii="Century Gothic" w:hAnsi="Century Gothic" w:cs="Century Gothic"/>
          <w:b/>
          <w:bCs/>
          <w:color w:val="800000"/>
          <w:sz w:val="22"/>
        </w:rPr>
        <w:t>LE</w:t>
      </w:r>
    </w:p>
    <w:p w:rsidR="00000000" w:rsidRDefault="00270720">
      <w:pPr>
        <w:kinsoku w:val="0"/>
        <w:overflowPunct w:val="0"/>
        <w:spacing w:before="6" w:line="230" w:lineRule="exact"/>
        <w:ind w:left="142"/>
        <w:rPr>
          <w:rFonts w:ascii="Century Gothic" w:hAnsi="Century Gothic" w:cs="Century Gothic"/>
          <w:b/>
          <w:bCs/>
          <w:sz w:val="22"/>
          <w:szCs w:val="23"/>
        </w:rPr>
      </w:pPr>
    </w:p>
    <w:p w:rsidR="00000000" w:rsidRDefault="00270720">
      <w:pPr>
        <w:kinsoku w:val="0"/>
        <w:overflowPunct w:val="0"/>
        <w:spacing w:after="60"/>
        <w:ind w:left="142" w:right="221"/>
      </w:pPr>
      <w:r>
        <w:rPr>
          <w:rFonts w:ascii="Century Gothic" w:hAnsi="Century Gothic" w:cs="Century Gothic"/>
          <w:b/>
          <w:bCs/>
          <w:i/>
          <w:iCs/>
          <w:spacing w:val="-2"/>
          <w:w w:val="90"/>
          <w:sz w:val="22"/>
          <w:szCs w:val="20"/>
        </w:rPr>
        <w:t>Luogo</w:t>
      </w:r>
      <w:r>
        <w:rPr>
          <w:rFonts w:ascii="Century Gothic" w:hAnsi="Century Gothic" w:cs="Century Gothic"/>
          <w:b/>
          <w:bCs/>
          <w:i/>
          <w:iCs/>
          <w:spacing w:val="-3"/>
          <w:w w:val="90"/>
          <w:sz w:val="22"/>
          <w:szCs w:val="20"/>
        </w:rPr>
        <w:t>:</w:t>
      </w:r>
    </w:p>
    <w:p w:rsidR="00000000" w:rsidRDefault="00270720">
      <w:pPr>
        <w:pStyle w:val="Titolo2"/>
      </w:pPr>
      <w:r>
        <w:t>CATANIA</w:t>
      </w:r>
    </w:p>
    <w:p w:rsidR="00000000" w:rsidRDefault="00270720">
      <w:pPr>
        <w:kinsoku w:val="0"/>
        <w:overflowPunct w:val="0"/>
        <w:spacing w:before="15" w:line="220" w:lineRule="exact"/>
        <w:ind w:left="142"/>
        <w:rPr>
          <w:rFonts w:ascii="Century Gothic" w:hAnsi="Century Gothic" w:cs="Century Gothic"/>
          <w:b/>
          <w:bCs/>
          <w:sz w:val="22"/>
          <w:szCs w:val="20"/>
        </w:rPr>
      </w:pPr>
    </w:p>
    <w:p w:rsidR="00000000" w:rsidRDefault="00270720">
      <w:pPr>
        <w:kinsoku w:val="0"/>
        <w:overflowPunct w:val="0"/>
        <w:spacing w:after="60"/>
        <w:ind w:left="142" w:right="221"/>
        <w:rPr>
          <w:rFonts w:ascii="Century Gothic" w:hAnsi="Century Gothic" w:cs="Century Gothic"/>
          <w:b/>
          <w:bCs/>
          <w:color w:val="800000"/>
          <w:sz w:val="22"/>
          <w:szCs w:val="20"/>
        </w:rPr>
      </w:pPr>
      <w:r>
        <w:rPr>
          <w:rFonts w:ascii="Century Gothic" w:hAnsi="Century Gothic" w:cs="Century Gothic"/>
          <w:b/>
          <w:bCs/>
          <w:i/>
          <w:iCs/>
          <w:spacing w:val="-1"/>
          <w:w w:val="95"/>
          <w:sz w:val="22"/>
          <w:szCs w:val="20"/>
        </w:rPr>
        <w:t>Da</w:t>
      </w:r>
      <w:r>
        <w:rPr>
          <w:rFonts w:ascii="Century Gothic" w:hAnsi="Century Gothic" w:cs="Century Gothic"/>
          <w:b/>
          <w:bCs/>
          <w:i/>
          <w:iCs/>
          <w:spacing w:val="-2"/>
          <w:w w:val="95"/>
          <w:sz w:val="22"/>
          <w:szCs w:val="20"/>
        </w:rPr>
        <w:t>t</w:t>
      </w:r>
      <w:r>
        <w:rPr>
          <w:rFonts w:ascii="Century Gothic" w:hAnsi="Century Gothic" w:cs="Century Gothic"/>
          <w:b/>
          <w:bCs/>
          <w:i/>
          <w:iCs/>
          <w:spacing w:val="-1"/>
          <w:w w:val="95"/>
          <w:sz w:val="22"/>
          <w:szCs w:val="20"/>
        </w:rPr>
        <w:t>a</w:t>
      </w:r>
      <w:r>
        <w:rPr>
          <w:rFonts w:ascii="Century Gothic" w:hAnsi="Century Gothic" w:cs="Century Gothic"/>
          <w:b/>
          <w:bCs/>
          <w:i/>
          <w:iCs/>
          <w:spacing w:val="-12"/>
          <w:w w:val="95"/>
          <w:sz w:val="22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pacing w:val="-1"/>
          <w:w w:val="95"/>
          <w:sz w:val="22"/>
          <w:szCs w:val="20"/>
        </w:rPr>
        <w:t>E</w:t>
      </w:r>
      <w:r>
        <w:rPr>
          <w:rFonts w:ascii="Century Gothic" w:hAnsi="Century Gothic" w:cs="Century Gothic"/>
          <w:b/>
          <w:bCs/>
          <w:i/>
          <w:iCs/>
          <w:spacing w:val="-2"/>
          <w:w w:val="95"/>
          <w:sz w:val="22"/>
          <w:szCs w:val="20"/>
        </w:rPr>
        <w:t>v</w:t>
      </w:r>
      <w:r>
        <w:rPr>
          <w:rFonts w:ascii="Century Gothic" w:hAnsi="Century Gothic" w:cs="Century Gothic"/>
          <w:b/>
          <w:bCs/>
          <w:i/>
          <w:iCs/>
          <w:spacing w:val="-1"/>
          <w:w w:val="95"/>
          <w:sz w:val="22"/>
          <w:szCs w:val="20"/>
        </w:rPr>
        <w:t>e</w:t>
      </w:r>
      <w:r>
        <w:rPr>
          <w:rFonts w:ascii="Century Gothic" w:hAnsi="Century Gothic" w:cs="Century Gothic"/>
          <w:b/>
          <w:bCs/>
          <w:i/>
          <w:iCs/>
          <w:spacing w:val="-2"/>
          <w:w w:val="95"/>
          <w:sz w:val="22"/>
          <w:szCs w:val="20"/>
        </w:rPr>
        <w:t>nto:</w:t>
      </w:r>
    </w:p>
    <w:p w:rsidR="00000000" w:rsidRDefault="00270720">
      <w:pPr>
        <w:kinsoku w:val="0"/>
        <w:overflowPunct w:val="0"/>
        <w:spacing w:before="19"/>
        <w:ind w:left="142" w:right="222"/>
        <w:rPr>
          <w:rFonts w:ascii="Century Gothic" w:hAnsi="Century Gothic" w:cs="Century Gothic"/>
          <w:b/>
          <w:bCs/>
          <w:sz w:val="22"/>
          <w:szCs w:val="20"/>
        </w:rPr>
      </w:pPr>
      <w:r>
        <w:rPr>
          <w:rFonts w:ascii="Century Gothic" w:hAnsi="Century Gothic" w:cs="Century Gothic"/>
          <w:b/>
          <w:bCs/>
          <w:color w:val="800000"/>
          <w:sz w:val="22"/>
          <w:szCs w:val="20"/>
        </w:rPr>
        <w:t>27-30 ottobre 2015</w:t>
      </w:r>
    </w:p>
    <w:p w:rsidR="00000000" w:rsidRDefault="00270720">
      <w:pPr>
        <w:kinsoku w:val="0"/>
        <w:overflowPunct w:val="0"/>
        <w:spacing w:before="15" w:line="220" w:lineRule="exact"/>
        <w:ind w:left="142"/>
        <w:rPr>
          <w:rFonts w:ascii="Century Gothic" w:hAnsi="Century Gothic" w:cs="Century Gothic"/>
          <w:b/>
          <w:bCs/>
          <w:sz w:val="22"/>
          <w:szCs w:val="20"/>
        </w:rPr>
      </w:pPr>
    </w:p>
    <w:p w:rsidR="00000000" w:rsidRDefault="00270720">
      <w:pPr>
        <w:kinsoku w:val="0"/>
        <w:overflowPunct w:val="0"/>
        <w:spacing w:after="60"/>
        <w:ind w:left="142" w:right="221"/>
        <w:rPr>
          <w:rFonts w:ascii="Century Gothic" w:hAnsi="Century Gothic" w:cs="Century Gothic"/>
          <w:b/>
          <w:bCs/>
          <w:color w:val="800000"/>
          <w:sz w:val="28"/>
          <w:szCs w:val="20"/>
        </w:rPr>
      </w:pPr>
      <w:r>
        <w:rPr>
          <w:rFonts w:ascii="Century Gothic" w:hAnsi="Century Gothic" w:cs="Century Gothic"/>
          <w:b/>
          <w:bCs/>
          <w:i/>
          <w:iCs/>
          <w:w w:val="90"/>
          <w:sz w:val="28"/>
          <w:szCs w:val="20"/>
        </w:rPr>
        <w:t>Scadenza</w:t>
      </w:r>
      <w:r>
        <w:rPr>
          <w:rFonts w:ascii="Century Gothic" w:hAnsi="Century Gothic" w:cs="Century Gothic"/>
          <w:b/>
          <w:bCs/>
          <w:i/>
          <w:iCs/>
          <w:spacing w:val="42"/>
          <w:w w:val="90"/>
          <w:sz w:val="28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pacing w:val="-3"/>
          <w:w w:val="90"/>
          <w:sz w:val="28"/>
          <w:szCs w:val="20"/>
        </w:rPr>
        <w:t>Ade</w:t>
      </w:r>
      <w:r>
        <w:rPr>
          <w:rFonts w:ascii="Century Gothic" w:hAnsi="Century Gothic" w:cs="Century Gothic"/>
          <w:b/>
          <w:bCs/>
          <w:i/>
          <w:iCs/>
          <w:spacing w:val="-4"/>
          <w:w w:val="90"/>
          <w:sz w:val="28"/>
          <w:szCs w:val="20"/>
        </w:rPr>
        <w:t>si</w:t>
      </w:r>
      <w:r>
        <w:rPr>
          <w:rFonts w:ascii="Century Gothic" w:hAnsi="Century Gothic" w:cs="Century Gothic"/>
          <w:b/>
          <w:bCs/>
          <w:i/>
          <w:iCs/>
          <w:spacing w:val="-3"/>
          <w:w w:val="90"/>
          <w:sz w:val="28"/>
          <w:szCs w:val="20"/>
        </w:rPr>
        <w:t>on</w:t>
      </w:r>
      <w:r>
        <w:rPr>
          <w:rFonts w:ascii="Century Gothic" w:hAnsi="Century Gothic" w:cs="Century Gothic"/>
          <w:b/>
          <w:bCs/>
          <w:i/>
          <w:iCs/>
          <w:spacing w:val="-4"/>
          <w:w w:val="90"/>
          <w:sz w:val="28"/>
          <w:szCs w:val="20"/>
        </w:rPr>
        <w:t>i:</w:t>
      </w:r>
    </w:p>
    <w:p w:rsidR="00000000" w:rsidRDefault="00270720">
      <w:pPr>
        <w:kinsoku w:val="0"/>
        <w:overflowPunct w:val="0"/>
        <w:spacing w:before="19"/>
        <w:ind w:left="142" w:right="222"/>
        <w:rPr>
          <w:rFonts w:ascii="Century Gothic" w:hAnsi="Century Gothic" w:cs="Century Gothic"/>
          <w:b/>
          <w:bCs/>
          <w:sz w:val="22"/>
          <w:szCs w:val="20"/>
        </w:rPr>
      </w:pPr>
      <w:r>
        <w:rPr>
          <w:rFonts w:ascii="Century Gothic" w:hAnsi="Century Gothic" w:cs="Century Gothic"/>
          <w:b/>
          <w:bCs/>
          <w:color w:val="800000"/>
          <w:sz w:val="28"/>
          <w:szCs w:val="20"/>
        </w:rPr>
        <w:t xml:space="preserve"> 16 ottobre 2015</w:t>
      </w:r>
    </w:p>
    <w:p w:rsidR="00000000" w:rsidRDefault="00270720">
      <w:pPr>
        <w:kinsoku w:val="0"/>
        <w:overflowPunct w:val="0"/>
        <w:spacing w:before="15" w:line="220" w:lineRule="exact"/>
        <w:ind w:left="142"/>
        <w:rPr>
          <w:rFonts w:ascii="Century Gothic" w:hAnsi="Century Gothic" w:cs="Century Gothic"/>
          <w:b/>
          <w:bCs/>
          <w:sz w:val="22"/>
          <w:szCs w:val="20"/>
        </w:rPr>
      </w:pP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Invio domanda:</w:t>
      </w: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Corpodeltesto"/>
        <w:ind w:left="0"/>
        <w:jc w:val="both"/>
      </w:pPr>
      <w:hyperlink r:id="rId17" w:history="1">
        <w:r>
          <w:rPr>
            <w:rStyle w:val="Collegamentoipertestuale"/>
            <w:rFonts w:ascii="Century Gothic" w:hAnsi="Century Gothic"/>
          </w:rPr>
          <w:t>formazione@cert.ice.it</w:t>
        </w:r>
      </w:hyperlink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b w:val="0"/>
          <w:bCs w:val="0"/>
          <w:sz w:val="22"/>
          <w:szCs w:val="22"/>
        </w:rPr>
      </w:pPr>
      <w:hyperlink r:id="rId18" w:history="1">
        <w:r>
          <w:rPr>
            <w:rStyle w:val="Collegamentoipertestuale"/>
            <w:rFonts w:ascii="Century Gothic" w:hAnsi="Century Gothic"/>
          </w:rPr>
          <w:t>formazione.pianosud@ice.it</w:t>
        </w:r>
      </w:hyperlink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000000" w:rsidRDefault="00270720">
      <w:pPr>
        <w:kinsoku w:val="0"/>
        <w:overflowPunct w:val="0"/>
        <w:spacing w:after="60"/>
        <w:ind w:right="221"/>
        <w:rPr>
          <w:rFonts w:ascii="Century Gothic" w:hAnsi="Century Gothic" w:cs="Century Gothic"/>
          <w:b/>
          <w:bCs/>
          <w:color w:val="00784A"/>
          <w:sz w:val="20"/>
          <w:szCs w:val="16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</w:t>
      </w:r>
      <w:r>
        <w:rPr>
          <w:rFonts w:ascii="Century Gothic" w:hAnsi="Century Gothic" w:cs="Century Gothic"/>
          <w:b/>
          <w:bCs/>
          <w:i/>
          <w:iCs/>
          <w:spacing w:val="-2"/>
          <w:w w:val="90"/>
          <w:sz w:val="22"/>
          <w:szCs w:val="20"/>
        </w:rPr>
        <w:t>S</w:t>
      </w:r>
      <w:r>
        <w:rPr>
          <w:rFonts w:ascii="Century Gothic" w:hAnsi="Century Gothic" w:cs="Century Gothic"/>
          <w:b/>
          <w:bCs/>
          <w:i/>
          <w:iCs/>
          <w:spacing w:val="-2"/>
          <w:w w:val="90"/>
          <w:sz w:val="22"/>
          <w:szCs w:val="20"/>
        </w:rPr>
        <w:t>iti Utili:</w:t>
      </w:r>
    </w:p>
    <w:p w:rsidR="00000000" w:rsidRDefault="00270720">
      <w:pPr>
        <w:kinsoku w:val="0"/>
        <w:overflowPunct w:val="0"/>
        <w:ind w:left="142" w:right="-112"/>
      </w:pPr>
      <w:r>
        <w:rPr>
          <w:rFonts w:ascii="Century Gothic" w:hAnsi="Century Gothic" w:cs="Century Gothic"/>
          <w:b/>
          <w:bCs/>
          <w:color w:val="00784A"/>
          <w:sz w:val="20"/>
          <w:szCs w:val="16"/>
        </w:rPr>
        <w:t>www.ice.gov.it/export_sud/export_sud.htm</w:t>
      </w:r>
      <w:r>
        <w:rPr>
          <w:rFonts w:ascii="Century Gothic" w:hAnsi="Century Gothic" w:cs="Century Gothic"/>
          <w:b/>
          <w:bCs/>
          <w:color w:val="00784A"/>
          <w:spacing w:val="50"/>
          <w:w w:val="99"/>
          <w:sz w:val="20"/>
          <w:szCs w:val="16"/>
        </w:rPr>
        <w:t xml:space="preserve"> </w:t>
      </w:r>
    </w:p>
    <w:p w:rsidR="00000000" w:rsidRDefault="00270720">
      <w:pPr>
        <w:pStyle w:val="Titolo5"/>
      </w:pPr>
    </w:p>
    <w:p w:rsidR="00000000" w:rsidRDefault="00270720">
      <w:pPr>
        <w:sectPr w:rsidR="00000000">
          <w:footnotePr>
            <w:pos w:val="beneathText"/>
          </w:footnotePr>
          <w:type w:val="continuous"/>
          <w:pgSz w:w="11906" w:h="16838"/>
          <w:pgMar w:top="736" w:right="600" w:bottom="776" w:left="580" w:header="680" w:footer="720" w:gutter="0"/>
          <w:cols w:num="2" w:space="100" w:equalWidth="0">
            <w:col w:w="7135" w:space="100"/>
            <w:col w:w="3485"/>
          </w:cols>
          <w:docGrid w:linePitch="600" w:charSpace="32768"/>
        </w:sectPr>
      </w:pPr>
    </w:p>
    <w:p w:rsidR="00000000" w:rsidRDefault="00270720">
      <w:pPr>
        <w:tabs>
          <w:tab w:val="left" w:pos="6840"/>
        </w:tabs>
        <w:kinsoku w:val="0"/>
        <w:overflowPunct w:val="0"/>
        <w:spacing w:before="17"/>
        <w:ind w:left="109"/>
        <w:rPr>
          <w:b/>
          <w:bCs/>
          <w:color w:val="686866"/>
          <w:position w:val="2"/>
          <w:sz w:val="47"/>
          <w:szCs w:val="47"/>
        </w:rPr>
      </w:pPr>
    </w:p>
    <w:p w:rsidR="00000000" w:rsidRDefault="00270720">
      <w:pPr>
        <w:tabs>
          <w:tab w:val="left" w:pos="6840"/>
        </w:tabs>
        <w:kinsoku w:val="0"/>
        <w:overflowPunct w:val="0"/>
        <w:spacing w:before="17"/>
        <w:ind w:left="540"/>
        <w:sectPr w:rsidR="00000000">
          <w:footnotePr>
            <w:pos w:val="beneathText"/>
          </w:footnotePr>
          <w:type w:val="continuous"/>
          <w:pgSz w:w="11906" w:h="16838"/>
          <w:pgMar w:top="736" w:right="600" w:bottom="776" w:left="580" w:header="680" w:footer="720" w:gutter="0"/>
          <w:cols w:space="720"/>
          <w:docGrid w:linePitch="600" w:charSpace="32768"/>
        </w:sectPr>
      </w:pPr>
      <w:r>
        <w:pict>
          <v:shape id="_x0000_s1026" style="position:absolute;left:0;text-align:left;margin-left:34.45pt;margin-top:29.65pt;width:525.35pt;height:1pt;z-index:-251662336;mso-position-horizontal:absolute;mso-position-horizontal-relative:page;mso-position-vertical:absolute;mso-position-vertical-relative:text;v-text-anchor:middle" coordsize="10507,20" path="m,atl10506,ate" filled="f" strokecolor="#686866" strokeweight=".85mm">
            <v:stroke color2="#979799" endcap="square"/>
          </v:shape>
        </w:pict>
      </w:r>
      <w:r>
        <w:rPr>
          <w:b/>
          <w:bCs/>
          <w:color w:val="686866"/>
          <w:sz w:val="40"/>
          <w:szCs w:val="47"/>
        </w:rPr>
        <w:t>http://www.ice.gov.it</w:t>
      </w:r>
      <w:r>
        <w:rPr>
          <w:b/>
          <w:bCs/>
          <w:color w:val="686866"/>
          <w:sz w:val="47"/>
          <w:szCs w:val="47"/>
        </w:rPr>
        <w:tab/>
      </w:r>
      <w:r>
        <w:rPr>
          <w:b/>
          <w:bCs/>
          <w:color w:val="686866"/>
          <w:spacing w:val="-3"/>
          <w:w w:val="95"/>
          <w:sz w:val="17"/>
          <w:szCs w:val="17"/>
        </w:rPr>
        <w:t>P.IV</w:t>
      </w:r>
      <w:r>
        <w:rPr>
          <w:b/>
          <w:bCs/>
          <w:color w:val="686866"/>
          <w:spacing w:val="-4"/>
          <w:w w:val="95"/>
          <w:sz w:val="17"/>
          <w:szCs w:val="17"/>
        </w:rPr>
        <w:t>A</w:t>
      </w:r>
      <w:r>
        <w:rPr>
          <w:b/>
          <w:bCs/>
          <w:color w:val="686866"/>
          <w:spacing w:val="22"/>
          <w:w w:val="95"/>
          <w:sz w:val="17"/>
          <w:szCs w:val="17"/>
        </w:rPr>
        <w:t xml:space="preserve"> </w:t>
      </w:r>
      <w:r>
        <w:rPr>
          <w:b/>
          <w:bCs/>
          <w:color w:val="686866"/>
          <w:spacing w:val="-2"/>
          <w:w w:val="95"/>
          <w:sz w:val="17"/>
          <w:szCs w:val="17"/>
        </w:rPr>
        <w:t>ICE-</w:t>
      </w:r>
      <w:r>
        <w:rPr>
          <w:b/>
          <w:bCs/>
          <w:color w:val="686866"/>
          <w:spacing w:val="-3"/>
          <w:w w:val="95"/>
          <w:sz w:val="17"/>
          <w:szCs w:val="17"/>
        </w:rPr>
        <w:t>Ag</w:t>
      </w:r>
      <w:r>
        <w:rPr>
          <w:b/>
          <w:bCs/>
          <w:color w:val="686866"/>
          <w:spacing w:val="-2"/>
          <w:w w:val="95"/>
          <w:sz w:val="17"/>
          <w:szCs w:val="17"/>
        </w:rPr>
        <w:t>e</w:t>
      </w:r>
      <w:r>
        <w:rPr>
          <w:b/>
          <w:bCs/>
          <w:color w:val="686866"/>
          <w:spacing w:val="-3"/>
          <w:w w:val="95"/>
          <w:sz w:val="17"/>
          <w:szCs w:val="17"/>
        </w:rPr>
        <w:t>n</w:t>
      </w:r>
      <w:r>
        <w:rPr>
          <w:b/>
          <w:bCs/>
          <w:color w:val="686866"/>
          <w:spacing w:val="-2"/>
          <w:w w:val="95"/>
          <w:sz w:val="17"/>
          <w:szCs w:val="17"/>
        </w:rPr>
        <w:t>z</w:t>
      </w:r>
      <w:r>
        <w:rPr>
          <w:b/>
          <w:bCs/>
          <w:color w:val="686866"/>
          <w:spacing w:val="-3"/>
          <w:w w:val="95"/>
          <w:sz w:val="17"/>
          <w:szCs w:val="17"/>
        </w:rPr>
        <w:t>i</w:t>
      </w:r>
      <w:r>
        <w:rPr>
          <w:b/>
          <w:bCs/>
          <w:color w:val="686866"/>
          <w:spacing w:val="-2"/>
          <w:w w:val="95"/>
          <w:sz w:val="17"/>
          <w:szCs w:val="17"/>
        </w:rPr>
        <w:t>a</w:t>
      </w:r>
      <w:r>
        <w:rPr>
          <w:b/>
          <w:bCs/>
          <w:color w:val="686866"/>
          <w:spacing w:val="28"/>
          <w:w w:val="95"/>
          <w:sz w:val="17"/>
          <w:szCs w:val="17"/>
        </w:rPr>
        <w:t xml:space="preserve"> </w:t>
      </w:r>
      <w:r>
        <w:rPr>
          <w:b/>
          <w:bCs/>
          <w:color w:val="686866"/>
          <w:spacing w:val="-2"/>
          <w:w w:val="95"/>
          <w:sz w:val="17"/>
          <w:szCs w:val="17"/>
        </w:rPr>
        <w:t>12020391004</w:t>
      </w:r>
    </w:p>
    <w:p w:rsidR="00000000" w:rsidRDefault="00270720">
      <w:pPr>
        <w:sectPr w:rsidR="00000000">
          <w:footnotePr>
            <w:pos w:val="beneathText"/>
          </w:footnotePr>
          <w:type w:val="continuous"/>
          <w:pgSz w:w="11906" w:h="16838"/>
          <w:pgMar w:top="736" w:right="601" w:bottom="776" w:left="578" w:header="680" w:footer="720" w:gutter="0"/>
          <w:cols w:space="720"/>
          <w:docGrid w:linePitch="600" w:charSpace="32768"/>
        </w:sectPr>
      </w:pPr>
    </w:p>
    <w:p w:rsidR="00000000" w:rsidRDefault="00764179">
      <w:pPr>
        <w:tabs>
          <w:tab w:val="left" w:pos="180"/>
        </w:tabs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noProof/>
          <w:position w:val="-20"/>
          <w:sz w:val="44"/>
          <w:szCs w:val="44"/>
          <w:lang w:eastAsia="it-IT"/>
        </w:rPr>
        <w:lastRenderedPageBreak/>
        <w:drawing>
          <wp:inline distT="0" distB="0" distL="0" distR="0">
            <wp:extent cx="85725" cy="419100"/>
            <wp:effectExtent l="19050" t="0" r="9525" b="0"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sz w:val="44"/>
          <w:szCs w:val="44"/>
        </w:rPr>
        <w:tab/>
      </w:r>
      <w:r w:rsidR="00270720">
        <w:rPr>
          <w:rFonts w:ascii="Century Gothic" w:hAnsi="Century Gothic" w:cs="Century Gothic"/>
          <w:b/>
          <w:bCs/>
          <w:color w:val="686866"/>
          <w:sz w:val="36"/>
          <w:szCs w:val="52"/>
        </w:rPr>
        <w:t>Articolazione</w:t>
      </w:r>
      <w:r w:rsidR="00270720">
        <w:rPr>
          <w:rFonts w:ascii="Century Gothic" w:hAnsi="Century Gothic" w:cs="Century Gothic"/>
          <w:color w:val="686866"/>
          <w:sz w:val="36"/>
          <w:szCs w:val="52"/>
        </w:rPr>
        <w:t xml:space="preserve"> </w:t>
      </w:r>
      <w:r w:rsidR="00270720">
        <w:rPr>
          <w:rFonts w:ascii="Century Gothic" w:hAnsi="Century Gothic" w:cs="Century Gothic"/>
          <w:b/>
          <w:bCs/>
          <w:color w:val="686866"/>
          <w:sz w:val="36"/>
          <w:szCs w:val="52"/>
        </w:rPr>
        <w:t>del</w:t>
      </w:r>
      <w:r w:rsidR="00270720">
        <w:rPr>
          <w:rFonts w:ascii="Century Gothic" w:hAnsi="Century Gothic" w:cs="Century Gothic"/>
          <w:color w:val="686866"/>
          <w:sz w:val="36"/>
          <w:szCs w:val="52"/>
        </w:rPr>
        <w:t xml:space="preserve"> </w:t>
      </w:r>
      <w:r w:rsidR="00270720">
        <w:rPr>
          <w:rFonts w:ascii="Century Gothic" w:hAnsi="Century Gothic" w:cs="Century Gothic"/>
          <w:b/>
          <w:bCs/>
          <w:color w:val="686866"/>
          <w:sz w:val="36"/>
          <w:szCs w:val="52"/>
        </w:rPr>
        <w:t>corso</w:t>
      </w:r>
      <w:r>
        <w:rPr>
          <w:rFonts w:ascii="Century Gothic" w:hAnsi="Century Gothic" w:cs="Century Gothic"/>
          <w:noProof/>
          <w:color w:val="686866"/>
          <w:spacing w:val="-63"/>
          <w:position w:val="-20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Il corso si svolgerà a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Catania </w:t>
      </w:r>
      <w:r>
        <w:rPr>
          <w:rFonts w:ascii="Century Gothic" w:hAnsi="Century Gothic" w:cs="Century Gothic"/>
          <w:sz w:val="22"/>
          <w:szCs w:val="22"/>
        </w:rPr>
        <w:t>presso una sede che sarà resa nota a seguito della pubblicazione della graduatoria.</w:t>
      </w: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Le a</w:t>
      </w:r>
      <w:r>
        <w:rPr>
          <w:rFonts w:ascii="Century Gothic" w:hAnsi="Century Gothic" w:cs="Century Gothic"/>
          <w:sz w:val="22"/>
          <w:szCs w:val="22"/>
        </w:rPr>
        <w:t>ziende e tutti gli altri soggetti partecipanti, dovranno assicurare la presenza del proprio personale per la parte generale del Corso e per la parte relativa al proprio settore  merceologico di appartenenza.</w:t>
      </w: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programma prevederà:</w:t>
      </w: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AULA: un modulo formati</w:t>
      </w:r>
      <w:r>
        <w:rPr>
          <w:rFonts w:ascii="Century Gothic" w:hAnsi="Century Gothic" w:cs="Century Gothic"/>
          <w:sz w:val="22"/>
          <w:szCs w:val="22"/>
        </w:rPr>
        <w:t>vo comune a tutti i partecipanti nel quale saranno trattati i temi relativi a diritti di proprietà intellettuale, diritto dei brevetti e relativo sfruttamento, principali strumenti di tutela, fasi di ottenimento del brevetto, valutazioni economiche, modali</w:t>
      </w:r>
      <w:r>
        <w:rPr>
          <w:rFonts w:ascii="Century Gothic" w:hAnsi="Century Gothic" w:cs="Century Gothic"/>
          <w:sz w:val="22"/>
          <w:szCs w:val="22"/>
        </w:rPr>
        <w:t>tà di valorizzazione dei brevetti.</w:t>
      </w: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NormaleWeb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Saranno inoltre realizzati moduli formativi specifici a seconda del settore merceologico di appartenenza o dello specifico interesse del partecipante. </w:t>
      </w:r>
    </w:p>
    <w:p w:rsidR="00000000" w:rsidRDefault="00270720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Alla fine del Corso sarà rilasciato un attestato di partecipazione.</w:t>
      </w:r>
    </w:p>
    <w:p w:rsidR="00000000" w:rsidRDefault="00270720">
      <w:pPr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Corpodeltesto2"/>
      </w:pPr>
      <w:r>
        <w:rPr>
          <w:b/>
          <w:bCs/>
        </w:rPr>
        <w:t>AFFIANCAMENTO</w:t>
      </w:r>
      <w:r>
        <w:t xml:space="preserve">: saranno erogate alcune ore di affiancamento personalizzato alle aziende partecipanti per approfondimenti specifici, </w:t>
      </w:r>
      <w:r>
        <w:rPr>
          <w:rFonts w:cs="Arial"/>
          <w:color w:val="222222"/>
          <w:szCs w:val="19"/>
          <w:shd w:val="clear" w:color="auto" w:fill="FFFFFF"/>
        </w:rPr>
        <w:t>assistenza nello sviluppo e/o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cs="Arial"/>
          <w:color w:val="222222"/>
          <w:szCs w:val="19"/>
          <w:shd w:val="clear" w:color="auto" w:fill="FFFFFF"/>
        </w:rPr>
        <w:t>validazione di una stategia di valorizzazione della P.I</w:t>
      </w:r>
      <w:r>
        <w:rPr>
          <w:rFonts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Style w:val="apple-converted-space"/>
          <w:rFonts w:cs="Arial"/>
          <w:color w:val="222222"/>
          <w:szCs w:val="19"/>
          <w:shd w:val="clear" w:color="auto" w:fill="FFFFFF"/>
        </w:rPr>
        <w:t> </w:t>
      </w:r>
      <w:r>
        <w:t>L’affiancamento sarà sottoposto a re</w:t>
      </w:r>
      <w:r>
        <w:t>gime De Minimis.</w:t>
      </w:r>
    </w:p>
    <w:p w:rsidR="00000000" w:rsidRDefault="00270720"/>
    <w:p w:rsidR="00000000" w:rsidRDefault="00764179">
      <w:pPr>
        <w:pStyle w:val="Corpodeltesto"/>
        <w:ind w:left="0"/>
        <w:rPr>
          <w:rFonts w:ascii="Century Gothic" w:hAnsi="Century Gothic" w:cs="Century Gothic"/>
          <w:color w:val="686866"/>
          <w:position w:val="-5"/>
          <w:sz w:val="44"/>
          <w:szCs w:val="44"/>
        </w:rPr>
      </w:pPr>
      <w:r>
        <w:rPr>
          <w:rFonts w:ascii="Century Gothic" w:hAnsi="Century Gothic" w:cs="Century Gothic"/>
          <w:noProof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color w:val="686866"/>
          <w:sz w:val="36"/>
          <w:szCs w:val="52"/>
        </w:rPr>
        <w:t>Requisiti di ammissione</w:t>
      </w:r>
      <w:r>
        <w:rPr>
          <w:rFonts w:ascii="Century Gothic" w:hAnsi="Century Gothic" w:cs="Century Gothic"/>
          <w:noProof/>
          <w:color w:val="686866"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pStyle w:val="Corpodeltesto"/>
        <w:ind w:left="0"/>
        <w:jc w:val="both"/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Alla selezione di cui al presente bando, saranno ammesse (dietro presentazione di apposita domanda inviata nelle modalità e nei termini previsti), le aziende che soddisfano i </w:t>
      </w:r>
      <w:r>
        <w:rPr>
          <w:rFonts w:ascii="Century Gothic" w:hAnsi="Century Gothic" w:cs="Century Gothic"/>
          <w:b w:val="0"/>
          <w:bCs w:val="0"/>
          <w:i/>
          <w:iCs/>
          <w:sz w:val="22"/>
          <w:szCs w:val="22"/>
        </w:rPr>
        <w:t>requisiti di ammissibilità</w:t>
      </w: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 (già indic</w:t>
      </w: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ati nel sito ufficiale dell’ICE-Agenzia al seguente link: </w:t>
      </w: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</w:rPr>
      </w:pPr>
      <w:hyperlink r:id="rId21" w:history="1">
        <w:r>
          <w:rPr>
            <w:rStyle w:val="Collegamentoipertestuale"/>
            <w:rFonts w:ascii="Century Gothic" w:hAnsi="Century Gothic"/>
          </w:rPr>
          <w:t>http://www.ice.gov.it/export_sud/requisiti_di_ammissibilita.pdf</w:t>
        </w:r>
      </w:hyperlink>
      <w:r>
        <w:rPr>
          <w:rFonts w:ascii="Century Gothic" w:hAnsi="Century Gothic" w:cs="Century Gothic"/>
          <w:b w:val="0"/>
          <w:bCs w:val="0"/>
          <w:sz w:val="22"/>
          <w:szCs w:val="22"/>
        </w:rPr>
        <w:t>)</w:t>
      </w:r>
      <w:r>
        <w:rPr>
          <w:rFonts w:ascii="Century Gothic" w:hAnsi="Century Gothic" w:cs="Century Gothic"/>
          <w:b w:val="0"/>
          <w:bCs w:val="0"/>
          <w:sz w:val="20"/>
          <w:szCs w:val="20"/>
        </w:rPr>
        <w:t xml:space="preserve"> </w:t>
      </w: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ed i </w:t>
      </w:r>
      <w:r>
        <w:rPr>
          <w:rFonts w:ascii="Century Gothic" w:hAnsi="Century Gothic" w:cs="Century Gothic"/>
          <w:b w:val="0"/>
          <w:bCs w:val="0"/>
          <w:i/>
          <w:iCs/>
          <w:sz w:val="22"/>
          <w:szCs w:val="22"/>
        </w:rPr>
        <w:t xml:space="preserve">requisiti settoriali </w:t>
      </w: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previsti dal Piano Export </w:t>
      </w:r>
      <w:r>
        <w:rPr>
          <w:rFonts w:ascii="Century Gothic" w:hAnsi="Century Gothic" w:cs="Century Gothic"/>
          <w:b w:val="0"/>
          <w:bCs w:val="0"/>
          <w:sz w:val="22"/>
          <w:szCs w:val="22"/>
        </w:rPr>
        <w:t>Sud, come di seguito specificato.</w:t>
      </w:r>
    </w:p>
    <w:p w:rsidR="00000000" w:rsidRDefault="00270720">
      <w:pPr>
        <w:rPr>
          <w:rFonts w:ascii="Century Gothic" w:hAnsi="Century Gothic" w:cs="Century Gothic"/>
        </w:rPr>
      </w:pPr>
    </w:p>
    <w:p w:rsidR="00000000" w:rsidRDefault="00270720">
      <w:pPr>
        <w:pStyle w:val="Titolo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i/>
          <w:iCs/>
          <w:spacing w:val="0"/>
          <w:w w:val="100"/>
        </w:rPr>
        <w:t>Requisiti di ammissibilità</w:t>
      </w:r>
    </w:p>
    <w:p w:rsidR="00000000" w:rsidRDefault="00270720">
      <w:pPr>
        <w:spacing w:before="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Sono ammesse a partecipare alla selezione le Piccole e Medie Imprese (PMI) come definite nell’allegato I del Reg. (CE) 800/2008 e i consorzi regolarmente iscritti al Registro delle imprese della</w:t>
      </w:r>
      <w:r>
        <w:rPr>
          <w:rFonts w:ascii="Century Gothic" w:hAnsi="Century Gothic" w:cs="Century Gothic"/>
          <w:sz w:val="22"/>
          <w:szCs w:val="22"/>
        </w:rPr>
        <w:t xml:space="preserve"> CCIAA territorialmente competente, unitamente a Reti di impresa nonché start up, centri di ricerca e poli tecnologici che:</w:t>
      </w:r>
    </w:p>
    <w:p w:rsidR="00000000" w:rsidRDefault="00270720">
      <w:pPr>
        <w:spacing w:before="1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1. abbiano sede operativa </w:t>
      </w:r>
      <w:r>
        <w:rPr>
          <w:rFonts w:ascii="Century Gothic" w:hAnsi="Century Gothic" w:cs="Century Gothic"/>
          <w:b/>
          <w:bCs/>
          <w:sz w:val="22"/>
          <w:szCs w:val="22"/>
        </w:rPr>
        <w:t>nella Regione Sicilia</w:t>
      </w:r>
      <w:r>
        <w:rPr>
          <w:rFonts w:ascii="Century Gothic" w:hAnsi="Century Gothic" w:cs="Century Gothic"/>
          <w:sz w:val="22"/>
          <w:szCs w:val="22"/>
        </w:rPr>
        <w:t>;</w:t>
      </w:r>
    </w:p>
    <w:p w:rsidR="00000000" w:rsidRDefault="00270720">
      <w:pPr>
        <w:spacing w:before="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2. non si trovino in situazioni di morosità con l’ICE-Agenzia;</w:t>
      </w:r>
    </w:p>
    <w:p w:rsidR="00000000" w:rsidRDefault="00270720">
      <w:pPr>
        <w:spacing w:before="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3. siano in regola c</w:t>
      </w:r>
      <w:r>
        <w:rPr>
          <w:rFonts w:ascii="Century Gothic" w:hAnsi="Century Gothic" w:cs="Century Gothic"/>
          <w:sz w:val="22"/>
          <w:szCs w:val="22"/>
        </w:rPr>
        <w:t>on le norme vigenti in materia fiscale, assistenziale e previdenziale;</w:t>
      </w:r>
    </w:p>
    <w:p w:rsidR="00000000" w:rsidRDefault="00270720">
      <w:pPr>
        <w:spacing w:before="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4. siano in possesso di potenzialità di internazionalizzazione e capacità di apertura verso il mercato e che rispettino i seguenti requisiti minimi:</w:t>
      </w:r>
    </w:p>
    <w:p w:rsidR="00000000" w:rsidRDefault="00270720">
      <w:pPr>
        <w:numPr>
          <w:ilvl w:val="0"/>
          <w:numId w:val="3"/>
        </w:numPr>
        <w:tabs>
          <w:tab w:val="left" w:pos="360"/>
        </w:tabs>
        <w:ind w:left="360" w:hanging="18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>siano in possesso di un sito interne</w:t>
      </w:r>
      <w:r>
        <w:rPr>
          <w:rFonts w:ascii="Century Gothic" w:hAnsi="Century Gothic" w:cs="Century Gothic"/>
          <w:sz w:val="22"/>
          <w:szCs w:val="22"/>
        </w:rPr>
        <w:t>t o, in alternativa, siano presenti con una pagina informativa in un social network;</w:t>
      </w:r>
    </w:p>
    <w:p w:rsidR="00000000" w:rsidRDefault="00270720">
      <w:pPr>
        <w:pStyle w:val="Corpodeltesto3"/>
        <w:numPr>
          <w:ilvl w:val="0"/>
          <w:numId w:val="3"/>
        </w:numPr>
        <w:tabs>
          <w:tab w:val="left" w:pos="360"/>
        </w:tabs>
        <w:ind w:left="360" w:hanging="18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 w:val="0"/>
          <w:bCs w:val="0"/>
          <w:spacing w:val="0"/>
          <w:w w:val="100"/>
        </w:rPr>
        <w:t>siano in grado di garantire una risposta telematica (es. posta elettronica) almeno in una lingua straniera alle richieste provenienti da interlocutori esteri;</w:t>
      </w:r>
    </w:p>
    <w:p w:rsidR="00000000" w:rsidRDefault="00270720">
      <w:pPr>
        <w:kinsoku w:val="0"/>
        <w:overflowPunct w:val="0"/>
        <w:spacing w:before="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2"/>
          <w:szCs w:val="22"/>
        </w:rPr>
        <w:t>5. non siano</w:t>
      </w:r>
      <w:r>
        <w:rPr>
          <w:rFonts w:ascii="Century Gothic" w:hAnsi="Century Gothic" w:cs="Century Gothic"/>
          <w:sz w:val="22"/>
          <w:szCs w:val="22"/>
        </w:rPr>
        <w:t xml:space="preserve"> in stato di fallimento, di liquidazione, di amministrazione controllata</w:t>
      </w:r>
      <w:r>
        <w:rPr>
          <w:rFonts w:ascii="Century Gothic" w:hAnsi="Century Gothic" w:cs="Century Gothic"/>
          <w:spacing w:val="-6"/>
          <w:w w:val="95"/>
          <w:sz w:val="22"/>
          <w:szCs w:val="22"/>
        </w:rPr>
        <w:t>.</w:t>
      </w:r>
    </w:p>
    <w:p w:rsidR="00000000" w:rsidRDefault="00270720">
      <w:pPr>
        <w:kinsoku w:val="0"/>
        <w:overflowPunct w:val="0"/>
        <w:ind w:left="129"/>
        <w:rPr>
          <w:rFonts w:ascii="Century Gothic" w:hAnsi="Century Gothic" w:cs="Century Gothic"/>
          <w:sz w:val="20"/>
          <w:szCs w:val="20"/>
        </w:rPr>
      </w:pPr>
    </w:p>
    <w:p w:rsidR="00000000" w:rsidRDefault="00270720">
      <w:pPr>
        <w:kinsoku w:val="0"/>
        <w:overflowPunct w:val="0"/>
        <w:ind w:left="129"/>
        <w:rPr>
          <w:rFonts w:ascii="Century Gothic" w:hAnsi="Century Gothic" w:cs="Century Gothic"/>
          <w:sz w:val="20"/>
          <w:szCs w:val="20"/>
        </w:rPr>
      </w:pPr>
    </w:p>
    <w:p w:rsidR="00000000" w:rsidRDefault="00270720">
      <w:pPr>
        <w:kinsoku w:val="0"/>
        <w:overflowPunct w:val="0"/>
        <w:ind w:left="129"/>
        <w:rPr>
          <w:rFonts w:ascii="Century Gothic" w:hAnsi="Century Gothic" w:cs="Century Gothic"/>
          <w:sz w:val="20"/>
          <w:szCs w:val="20"/>
        </w:rPr>
      </w:pPr>
    </w:p>
    <w:p w:rsidR="00000000" w:rsidRDefault="00270720">
      <w:pPr>
        <w:kinsoku w:val="0"/>
        <w:overflowPunct w:val="0"/>
        <w:ind w:left="129"/>
        <w:rPr>
          <w:rFonts w:ascii="Century Gothic" w:hAnsi="Century Gothic" w:cs="Century Gothic"/>
          <w:sz w:val="20"/>
          <w:szCs w:val="20"/>
        </w:rPr>
      </w:pPr>
    </w:p>
    <w:p w:rsidR="00000000" w:rsidRDefault="00270720">
      <w:pPr>
        <w:pStyle w:val="Titolo1"/>
        <w:rPr>
          <w:szCs w:val="24"/>
        </w:rPr>
      </w:pPr>
      <w:r>
        <w:rPr>
          <w:rFonts w:ascii="Century Gothic" w:hAnsi="Century Gothic" w:cs="Century Gothic"/>
          <w:i/>
          <w:iCs/>
          <w:spacing w:val="0"/>
          <w:w w:val="100"/>
        </w:rPr>
        <w:t>Requisiti settoriali</w:t>
      </w:r>
    </w:p>
    <w:p w:rsidR="00000000" w:rsidRDefault="00270720">
      <w:pPr>
        <w:pStyle w:val="Corpodeltesto2"/>
        <w:spacing w:before="60"/>
        <w:rPr>
          <w:i/>
          <w:iCs/>
        </w:rPr>
      </w:pPr>
      <w:r>
        <w:rPr>
          <w:szCs w:val="24"/>
        </w:rPr>
        <w:t>Le imprese nonché start up, centri di ricerca e poli tecnologici  devono appartenere ad uno dei seguenti settori, considerati prioritari dal Piano Export Sud</w:t>
      </w:r>
      <w:r>
        <w:rPr>
          <w:szCs w:val="24"/>
        </w:rPr>
        <w:t>:</w:t>
      </w:r>
    </w:p>
    <w:p w:rsidR="00000000" w:rsidRDefault="00270720">
      <w:pPr>
        <w:pStyle w:val="Rientrocorpodeltesto"/>
        <w:numPr>
          <w:ilvl w:val="0"/>
          <w:numId w:val="4"/>
        </w:numPr>
        <w:tabs>
          <w:tab w:val="left" w:pos="360"/>
          <w:tab w:val="left" w:pos="840"/>
        </w:tabs>
        <w:kinsoku/>
        <w:overflowPunct/>
        <w:spacing w:before="120"/>
        <w:ind w:left="360"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agroalimentare (</w:t>
      </w:r>
      <w:r>
        <w:rPr>
          <w:sz w:val="22"/>
          <w:szCs w:val="22"/>
        </w:rPr>
        <w:t xml:space="preserve">alimentari, ortofrutta, viticoltura, florovivaismo, ittica); </w:t>
      </w:r>
    </w:p>
    <w:p w:rsidR="00000000" w:rsidRDefault="00270720">
      <w:pPr>
        <w:pStyle w:val="Rientrocorpodeltesto"/>
        <w:numPr>
          <w:ilvl w:val="0"/>
          <w:numId w:val="4"/>
        </w:numPr>
        <w:tabs>
          <w:tab w:val="left" w:pos="360"/>
          <w:tab w:val="left" w:pos="840"/>
        </w:tabs>
        <w:kinsoku/>
        <w:overflowPunct/>
        <w:spacing w:before="0"/>
        <w:ind w:left="360" w:hanging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moda (tessile/abbigliamento, calzature, conceria, oreficeria</w:t>
      </w:r>
      <w:r>
        <w:rPr>
          <w:i/>
          <w:iCs/>
          <w:sz w:val="22"/>
          <w:szCs w:val="22"/>
        </w:rPr>
        <w:t xml:space="preserve">); </w:t>
      </w:r>
    </w:p>
    <w:p w:rsidR="00000000" w:rsidRDefault="00270720">
      <w:pPr>
        <w:pStyle w:val="Rientrocorpodeltesto"/>
        <w:numPr>
          <w:ilvl w:val="0"/>
          <w:numId w:val="4"/>
        </w:numPr>
        <w:tabs>
          <w:tab w:val="left" w:pos="360"/>
          <w:tab w:val="left" w:pos="840"/>
        </w:tabs>
        <w:kinsoku/>
        <w:overflowPunct/>
        <w:spacing w:before="0"/>
        <w:ind w:left="36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mobilità (</w:t>
      </w:r>
      <w:r>
        <w:rPr>
          <w:sz w:val="22"/>
          <w:szCs w:val="22"/>
        </w:rPr>
        <w:t>nautica, aerospazio, logistica, automotive</w:t>
      </w:r>
      <w:r>
        <w:rPr>
          <w:i/>
          <w:iCs/>
          <w:sz w:val="22"/>
          <w:szCs w:val="22"/>
        </w:rPr>
        <w:t>);</w:t>
      </w:r>
    </w:p>
    <w:p w:rsidR="00000000" w:rsidRDefault="00270720">
      <w:pPr>
        <w:pStyle w:val="Rientrocorpodeltesto"/>
        <w:numPr>
          <w:ilvl w:val="0"/>
          <w:numId w:val="4"/>
        </w:numPr>
        <w:tabs>
          <w:tab w:val="left" w:pos="360"/>
          <w:tab w:val="left" w:pos="840"/>
        </w:tabs>
        <w:kinsoku/>
        <w:overflowPunct/>
        <w:spacing w:before="0"/>
        <w:ind w:left="36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arredo e costruzioni (</w:t>
      </w:r>
      <w:r>
        <w:rPr>
          <w:sz w:val="22"/>
          <w:szCs w:val="22"/>
        </w:rPr>
        <w:t>arredamento, restauro architettonic</w:t>
      </w:r>
      <w:r>
        <w:rPr>
          <w:sz w:val="22"/>
          <w:szCs w:val="22"/>
        </w:rPr>
        <w:t>o, sviluppo urbano, lapideo</w:t>
      </w:r>
      <w:r>
        <w:rPr>
          <w:i/>
          <w:iCs/>
          <w:sz w:val="22"/>
          <w:szCs w:val="22"/>
        </w:rPr>
        <w:t>);</w:t>
      </w:r>
    </w:p>
    <w:p w:rsidR="00000000" w:rsidRDefault="00270720">
      <w:pPr>
        <w:pStyle w:val="Rientrocorpodeltesto"/>
        <w:numPr>
          <w:ilvl w:val="0"/>
          <w:numId w:val="4"/>
        </w:numPr>
        <w:tabs>
          <w:tab w:val="left" w:pos="360"/>
          <w:tab w:val="left" w:pos="840"/>
        </w:tabs>
        <w:kinsoku/>
        <w:overflowPunct/>
        <w:spacing w:before="0"/>
        <w:ind w:left="360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alta tecnologia (</w:t>
      </w:r>
      <w:r>
        <w:rPr>
          <w:sz w:val="22"/>
          <w:szCs w:val="22"/>
        </w:rPr>
        <w:t>nano-biotecnologie, meccatronica, ICT</w:t>
      </w:r>
      <w:r>
        <w:rPr>
          <w:i/>
          <w:iCs/>
          <w:sz w:val="22"/>
          <w:szCs w:val="22"/>
        </w:rPr>
        <w:t>);</w:t>
      </w:r>
    </w:p>
    <w:p w:rsidR="00000000" w:rsidRDefault="00270720">
      <w:pPr>
        <w:pStyle w:val="Rientrocorpodeltesto"/>
        <w:numPr>
          <w:ilvl w:val="0"/>
          <w:numId w:val="4"/>
        </w:numPr>
        <w:tabs>
          <w:tab w:val="left" w:pos="360"/>
          <w:tab w:val="left" w:pos="840"/>
        </w:tabs>
        <w:kinsoku/>
        <w:overflowPunct/>
        <w:spacing w:before="0"/>
        <w:ind w:left="360"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energia (</w:t>
      </w:r>
      <w:r>
        <w:rPr>
          <w:sz w:val="22"/>
          <w:szCs w:val="22"/>
        </w:rPr>
        <w:t>ambiente e energie rinnovabili</w:t>
      </w:r>
      <w:r>
        <w:rPr>
          <w:i/>
          <w:iCs/>
          <w:sz w:val="22"/>
          <w:szCs w:val="22"/>
        </w:rPr>
        <w:t>).</w:t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La mancanza dei requisiti di cui ai punti A) e B) porterà all’esclusione della domanda.</w:t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jc w:val="both"/>
      </w:pPr>
      <w:r>
        <w:rPr>
          <w:rFonts w:ascii="Century Gothic" w:hAnsi="Century Gothic" w:cs="Century Gothic"/>
          <w:b/>
          <w:bCs/>
          <w:sz w:val="22"/>
          <w:szCs w:val="22"/>
        </w:rPr>
        <w:t>NOTA</w:t>
      </w:r>
      <w:r>
        <w:rPr>
          <w:rFonts w:ascii="Century Gothic" w:hAnsi="Century Gothic" w:cs="Century Gothic"/>
          <w:sz w:val="22"/>
          <w:szCs w:val="22"/>
        </w:rPr>
        <w:t>: NON POTRANNO PARTECIPARE LE AZIE</w:t>
      </w:r>
      <w:r>
        <w:rPr>
          <w:rFonts w:ascii="Century Gothic" w:hAnsi="Century Gothic" w:cs="Century Gothic"/>
          <w:sz w:val="22"/>
          <w:szCs w:val="22"/>
        </w:rPr>
        <w:t>NDE CHE HANNO GIA’ PARTECIPATO ALLA PRIMA EDIZIONE</w:t>
      </w:r>
    </w:p>
    <w:p w:rsidR="00000000" w:rsidRDefault="00270720"/>
    <w:p w:rsidR="00000000" w:rsidRDefault="00764179">
      <w:pPr>
        <w:pStyle w:val="Corpodeltesto"/>
        <w:ind w:left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noProof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color w:val="686866"/>
          <w:sz w:val="36"/>
          <w:szCs w:val="52"/>
        </w:rPr>
        <w:t>Selezioni</w:t>
      </w:r>
      <w:r>
        <w:rPr>
          <w:rFonts w:ascii="Century Gothic" w:hAnsi="Century Gothic" w:cs="Century Gothic"/>
          <w:noProof/>
          <w:color w:val="686866"/>
          <w:spacing w:val="-63"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pStyle w:val="Corpodeltesto"/>
        <w:ind w:left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>Saranno ammesse alle selezioni le imprese, poli tecnologici e centri di ricerca, start up che avranno inviato apposita domanda di partecipazione, nelle modalità e nei termini previsti dal pres</w:t>
      </w: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ente bando. </w:t>
      </w:r>
    </w:p>
    <w:p w:rsidR="00000000" w:rsidRDefault="00270720">
      <w:pPr>
        <w:pStyle w:val="Corpodeltesto"/>
        <w:ind w:left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000000" w:rsidRDefault="00270720">
      <w:pPr>
        <w:pStyle w:val="Corpodeltesto"/>
        <w:ind w:left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La selezione terrà conto di: </w:t>
      </w:r>
    </w:p>
    <w:p w:rsidR="00000000" w:rsidRDefault="00270720">
      <w:pPr>
        <w:pStyle w:val="Corpodeltesto"/>
        <w:numPr>
          <w:ilvl w:val="0"/>
          <w:numId w:val="7"/>
        </w:numPr>
        <w:tabs>
          <w:tab w:val="left" w:pos="360"/>
        </w:tabs>
        <w:ind w:left="36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>ordine cronologico di arrivo della domanda trasmessa per posta elettronica certificata</w:t>
      </w:r>
    </w:p>
    <w:p w:rsidR="00000000" w:rsidRDefault="00270720">
      <w:pPr>
        <w:pStyle w:val="Corpodeltesto"/>
        <w:numPr>
          <w:ilvl w:val="0"/>
          <w:numId w:val="6"/>
        </w:numPr>
        <w:tabs>
          <w:tab w:val="left" w:pos="360"/>
        </w:tabs>
        <w:ind w:left="360"/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settore di appartenenza </w:t>
      </w:r>
    </w:p>
    <w:p w:rsidR="00000000" w:rsidRDefault="00270720">
      <w:pPr>
        <w:pStyle w:val="Corpodeltesto"/>
        <w:tabs>
          <w:tab w:val="left" w:pos="284"/>
          <w:tab w:val="left" w:pos="709"/>
        </w:tabs>
        <w:ind w:left="284"/>
        <w:jc w:val="both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  <w:t>(per garantire la partecipazione di aziende che rappresentino tutti i settori considerati prioritari</w:t>
      </w: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  <w:t xml:space="preserve">,  sarà riservato </w:t>
      </w: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  <w:u w:val="single"/>
        </w:rPr>
        <w:t>un posto</w:t>
      </w: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  <w:t xml:space="preserve"> tra i 20 partecipanti a ciascuna filiera indicata dal Piano Export Sud)</w:t>
      </w:r>
    </w:p>
    <w:p w:rsidR="00000000" w:rsidRDefault="00270720">
      <w:pPr>
        <w:pStyle w:val="Corpodeltesto"/>
        <w:numPr>
          <w:ilvl w:val="0"/>
          <w:numId w:val="2"/>
        </w:numPr>
        <w:ind w:left="360"/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>individuazione di un progetto di brevettazione</w:t>
      </w:r>
    </w:p>
    <w:p w:rsidR="00000000" w:rsidRDefault="00270720">
      <w:pPr>
        <w:pStyle w:val="Corpodeltesto"/>
        <w:ind w:left="284"/>
        <w:jc w:val="both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  <w:t>(nella domanda di partecipazione l’impresa dovrà esplicitare, con un testo molto sintetico, il progetto di int</w:t>
      </w: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  <w:t>ernazionalizzazione che intende sviluppare e realizzare nel corso sulla P.I. prodotto/servizio da implementare e commercializzare all’estero, eventuali certificazioni e/o brevetti, caratteri distintivi e potenziale di valorizzazione internazionale dei suoi</w:t>
      </w:r>
      <w:r>
        <w:rPr>
          <w:rFonts w:ascii="Century Gothic" w:hAnsi="Century Gothic" w:cs="Century Gothic"/>
          <w:b w:val="0"/>
          <w:bCs w:val="0"/>
          <w:i/>
          <w:iCs/>
          <w:sz w:val="20"/>
          <w:szCs w:val="20"/>
        </w:rPr>
        <w:t xml:space="preserve"> contenuti innovativi, ecc.)</w:t>
      </w:r>
    </w:p>
    <w:p w:rsidR="00000000" w:rsidRDefault="00270720">
      <w:pPr>
        <w:pStyle w:val="Corpodeltesto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I primi 20 selezionati dall’ICE-Agenzia riceveranno una comunicazione di ammissione.  </w:t>
      </w: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Le 5 aziende posizionatesi tra il 21° e il 25° posto in graduatoria verranno a loro volta ammesse in qualità di uditrici. </w:t>
      </w:r>
    </w:p>
    <w:p w:rsidR="00000000" w:rsidRDefault="00270720">
      <w:pPr>
        <w:rPr>
          <w:rFonts w:ascii="Century Gothic" w:hAnsi="Century Gothic" w:cs="Century Gothic"/>
          <w:sz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La selezione sar</w:t>
      </w:r>
      <w:r>
        <w:rPr>
          <w:rFonts w:ascii="Century Gothic" w:hAnsi="Century Gothic" w:cs="Century Gothic"/>
          <w:b/>
          <w:bCs/>
          <w:sz w:val="22"/>
          <w:szCs w:val="22"/>
        </w:rPr>
        <w:t>à svolta da una Commissione appositamente costituita.</w:t>
      </w: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b w:val="0"/>
          <w:bCs w:val="0"/>
          <w:sz w:val="22"/>
        </w:rPr>
      </w:pPr>
      <w:r>
        <w:rPr>
          <w:rFonts w:ascii="Century Gothic" w:hAnsi="Century Gothic" w:cs="Century Gothic"/>
          <w:b w:val="0"/>
          <w:bCs w:val="0"/>
          <w:sz w:val="22"/>
        </w:rPr>
        <w:t>A tutti i candidati verrà inviata una comunicazione sulla loro posizione definitiva in graduatoria. L’elenco delle 20 aziende e delle 5 imprese “uditrici” verrà pubblicato sul sito dell’ICE-Agenzia.</w:t>
      </w:r>
    </w:p>
    <w:p w:rsidR="00000000" w:rsidRDefault="00270720">
      <w:pPr>
        <w:pStyle w:val="Corpodeltesto"/>
        <w:ind w:left="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</w:rPr>
        <w:t>Qua</w:t>
      </w:r>
      <w:r>
        <w:rPr>
          <w:rFonts w:ascii="Century Gothic" w:hAnsi="Century Gothic" w:cs="Century Gothic"/>
          <w:b w:val="0"/>
          <w:bCs w:val="0"/>
          <w:sz w:val="22"/>
        </w:rPr>
        <w:t>lora il numero delle domande di partecipazione sia superiore a 20, saranno prese in considerazione per la selezione le prime 60 per ordine cronologico di arrivo della domanda stessa.</w:t>
      </w:r>
    </w:p>
    <w:p w:rsidR="00000000" w:rsidRDefault="00270720">
      <w:pPr>
        <w:pStyle w:val="Corpodeltesto"/>
        <w:rPr>
          <w:rFonts w:ascii="Century Gothic" w:hAnsi="Century Gothic" w:cs="Century Gothic"/>
          <w:sz w:val="22"/>
          <w:szCs w:val="22"/>
        </w:rPr>
      </w:pPr>
    </w:p>
    <w:p w:rsidR="00000000" w:rsidRDefault="00764179">
      <w:pPr>
        <w:pStyle w:val="Corpodeltesto"/>
        <w:tabs>
          <w:tab w:val="left" w:pos="720"/>
        </w:tabs>
        <w:ind w:left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 w:val="0"/>
          <w:bCs w:val="0"/>
          <w:noProof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color w:val="686866"/>
          <w:sz w:val="36"/>
          <w:szCs w:val="52"/>
        </w:rPr>
        <w:t>Domanda di ammissione e termine di presentazione</w:t>
      </w:r>
      <w:r>
        <w:rPr>
          <w:rFonts w:ascii="Century Gothic" w:hAnsi="Century Gothic" w:cs="Century Gothic"/>
          <w:noProof/>
          <w:color w:val="686866"/>
          <w:spacing w:val="-63"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pStyle w:val="Corpodeltesto"/>
        <w:tabs>
          <w:tab w:val="left" w:pos="720"/>
        </w:tabs>
        <w:ind w:left="0"/>
        <w:rPr>
          <w:rFonts w:ascii="Century Gothic" w:hAnsi="Century Gothic" w:cs="Century Gothic"/>
        </w:rPr>
      </w:pPr>
    </w:p>
    <w:p w:rsidR="00000000" w:rsidRDefault="00270720">
      <w:pPr>
        <w:jc w:val="both"/>
        <w:rPr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L’adesione al corso </w:t>
      </w:r>
      <w:r>
        <w:rPr>
          <w:rFonts w:ascii="Century Gothic" w:hAnsi="Century Gothic" w:cs="Century Gothic"/>
          <w:sz w:val="22"/>
          <w:szCs w:val="22"/>
        </w:rPr>
        <w:t>dovrà essere avanzata esclusivamente tramite la “</w:t>
      </w:r>
      <w:r>
        <w:rPr>
          <w:rFonts w:ascii="Century Gothic" w:hAnsi="Century Gothic" w:cs="Century Gothic"/>
          <w:b/>
          <w:bCs/>
          <w:sz w:val="22"/>
          <w:szCs w:val="22"/>
        </w:rPr>
        <w:t>domanda di ammissione</w:t>
      </w:r>
      <w:r>
        <w:rPr>
          <w:rFonts w:ascii="Century Gothic" w:hAnsi="Century Gothic" w:cs="Century Gothic"/>
          <w:sz w:val="22"/>
          <w:szCs w:val="22"/>
        </w:rPr>
        <w:t>” acclusa al presente bando</w:t>
      </w:r>
      <w:r>
        <w:rPr>
          <w:rFonts w:ascii="Century Gothic" w:hAnsi="Century Gothic" w:cs="Century Gothic"/>
        </w:rPr>
        <w:t xml:space="preserve">, </w:t>
      </w:r>
      <w:r>
        <w:rPr>
          <w:rFonts w:ascii="Century Gothic" w:hAnsi="Century Gothic" w:cs="Century Gothic"/>
          <w:sz w:val="22"/>
          <w:szCs w:val="22"/>
        </w:rPr>
        <w:t>debitamente compilata e con firma autografa ai sensi della Legge 127/97 (disposizione in materia di autocertificazione).</w:t>
      </w:r>
    </w:p>
    <w:p w:rsidR="00000000" w:rsidRDefault="00270720">
      <w:pPr>
        <w:jc w:val="both"/>
        <w:rPr>
          <w:sz w:val="22"/>
          <w:szCs w:val="22"/>
        </w:rPr>
      </w:pPr>
    </w:p>
    <w:p w:rsidR="00000000" w:rsidRDefault="00270720">
      <w:pPr>
        <w:pStyle w:val="Rientrocorpodeltesto"/>
        <w:kinsoku/>
        <w:overflowPunct/>
        <w:spacing w:before="0" w:after="120"/>
        <w:jc w:val="both"/>
        <w:rPr>
          <w:sz w:val="22"/>
        </w:rPr>
      </w:pPr>
      <w:r>
        <w:rPr>
          <w:sz w:val="22"/>
          <w:szCs w:val="22"/>
        </w:rPr>
        <w:t>Dovranno inoltre essere allegati al</w:t>
      </w:r>
      <w:r>
        <w:rPr>
          <w:sz w:val="22"/>
          <w:szCs w:val="22"/>
        </w:rPr>
        <w:t>la domanda:</w:t>
      </w:r>
    </w:p>
    <w:p w:rsidR="00000000" w:rsidRDefault="00270720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Century Gothic" w:hAnsi="Century Gothic" w:cs="Century Gothic"/>
          <w:sz w:val="22"/>
        </w:rPr>
      </w:pPr>
      <w:r>
        <w:rPr>
          <w:rFonts w:ascii="Century Gothic" w:hAnsi="Century Gothic" w:cs="Century Gothic"/>
          <w:sz w:val="22"/>
        </w:rPr>
        <w:t xml:space="preserve">la </w:t>
      </w:r>
      <w:r>
        <w:rPr>
          <w:rFonts w:ascii="Century Gothic" w:hAnsi="Century Gothic" w:cs="Century Gothic"/>
          <w:b/>
          <w:bCs/>
          <w:sz w:val="22"/>
        </w:rPr>
        <w:t>dichiarazione sostitutiva</w:t>
      </w:r>
      <w:r>
        <w:rPr>
          <w:rFonts w:ascii="Century Gothic" w:hAnsi="Century Gothic" w:cs="Century Gothic"/>
          <w:sz w:val="22"/>
        </w:rPr>
        <w:t xml:space="preserve"> dell’atto di notorietà (acclusa al bando)</w:t>
      </w:r>
    </w:p>
    <w:p w:rsidR="00000000" w:rsidRDefault="00270720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Century Gothic" w:hAnsi="Century Gothic" w:cs="Century Gothic"/>
          <w:sz w:val="22"/>
        </w:rPr>
      </w:pPr>
      <w:r>
        <w:rPr>
          <w:rFonts w:ascii="Century Gothic" w:hAnsi="Century Gothic" w:cs="Century Gothic"/>
          <w:sz w:val="22"/>
        </w:rPr>
        <w:t xml:space="preserve">una fotocopia di un </w:t>
      </w:r>
      <w:r>
        <w:rPr>
          <w:rFonts w:ascii="Century Gothic" w:hAnsi="Century Gothic" w:cs="Century Gothic"/>
          <w:b/>
          <w:bCs/>
          <w:sz w:val="22"/>
        </w:rPr>
        <w:t>documento di identità</w:t>
      </w:r>
      <w:r>
        <w:rPr>
          <w:rFonts w:ascii="Century Gothic" w:hAnsi="Century Gothic" w:cs="Century Gothic"/>
          <w:sz w:val="22"/>
        </w:rPr>
        <w:t xml:space="preserve"> valido del legale rappresentante dell’Azienda</w:t>
      </w:r>
    </w:p>
    <w:p w:rsidR="00000000" w:rsidRDefault="00270720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</w:rPr>
        <w:t>La dichiarazione relativa al De Minimis allegata relativa agli importi di cui l’azien</w:t>
      </w:r>
      <w:r>
        <w:rPr>
          <w:rFonts w:ascii="Century Gothic" w:hAnsi="Century Gothic" w:cs="Century Gothic"/>
          <w:sz w:val="22"/>
        </w:rPr>
        <w:t>da ha già usufruito nel triennio  (l’importo presunto  della presente attività e’ di euro 1000,00)</w:t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shd w:val="clear" w:color="auto" w:fill="FFFFFF"/>
        <w:jc w:val="both"/>
        <w:rPr>
          <w:rFonts w:ascii="Century Gothic" w:hAnsi="Century Gothic"/>
          <w:b/>
          <w:bCs/>
          <w:i/>
          <w:iCs/>
          <w:color w:val="222222"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color w:val="222222"/>
          <w:sz w:val="20"/>
          <w:szCs w:val="20"/>
        </w:rPr>
        <w:t>Relativamente al De Minimis si rende noto che: campione, l’ICE-Agenzia può effettuare una verifica sia sull’ammissibilità dei requisiti indicati nella dichi</w:t>
      </w:r>
      <w:r>
        <w:rPr>
          <w:rFonts w:ascii="Century Gothic" w:hAnsi="Century Gothic" w:cs="Century Gothic"/>
          <w:b/>
          <w:bCs/>
          <w:i/>
          <w:iCs/>
          <w:color w:val="222222"/>
          <w:sz w:val="20"/>
          <w:szCs w:val="20"/>
        </w:rPr>
        <w:t xml:space="preserve">arazione sostitutiva dell’atto di notorietà presentata dai soggetti che partecipano alle iniziative del Piano Export Sud, sia sul rispetto della soglia prevista di 200.000,00 </w:t>
      </w:r>
      <w:r>
        <w:rPr>
          <w:rFonts w:ascii="Century Gothic" w:hAnsi="Century Gothic" w:cs="Century Gothic"/>
          <w:b/>
          <w:bCs/>
          <w:i/>
          <w:iCs/>
          <w:color w:val="222222"/>
          <w:sz w:val="20"/>
          <w:szCs w:val="20"/>
        </w:rPr>
        <w:lastRenderedPageBreak/>
        <w:t>euro degli aiuti de minimis, che il soggetto beneficiario non può superare nell’a</w:t>
      </w:r>
      <w:r>
        <w:rPr>
          <w:rFonts w:ascii="Century Gothic" w:hAnsi="Century Gothic" w:cs="Century Gothic"/>
          <w:b/>
          <w:bCs/>
          <w:i/>
          <w:iCs/>
          <w:color w:val="222222"/>
          <w:sz w:val="20"/>
          <w:szCs w:val="20"/>
        </w:rPr>
        <w:t>rco degli ultimi 3 esercizi finanziari.</w:t>
      </w:r>
    </w:p>
    <w:p w:rsidR="00000000" w:rsidRDefault="00270720">
      <w:pPr>
        <w:pStyle w:val="NormaleWeb"/>
        <w:shd w:val="clear" w:color="auto" w:fill="FFFFFF"/>
        <w:jc w:val="both"/>
        <w:rPr>
          <w:rFonts w:ascii="Century Gothic" w:hAnsi="Century Gothic" w:cs="Century Gothic"/>
          <w:b/>
          <w:bCs/>
          <w:szCs w:val="28"/>
          <w:u w:val="single"/>
        </w:rPr>
      </w:pPr>
      <w:r>
        <w:rPr>
          <w:rFonts w:ascii="Century Gothic" w:hAnsi="Century Gothic" w:cs="Arial"/>
          <w:b/>
          <w:bCs/>
          <w:i/>
          <w:iCs/>
          <w:color w:val="222222"/>
          <w:sz w:val="20"/>
          <w:szCs w:val="20"/>
        </w:rPr>
        <w:t>La dichiarazione sostitutiva dell’atto di notorietà deve essere sempre  trasmessa all’ICE-Agenzia unitamente ad una copia del  documento di identità del legale rappresentante dell’impresa beneficiaria.</w:t>
      </w:r>
    </w:p>
    <w:p w:rsidR="00000000" w:rsidRDefault="00270720">
      <w:pPr>
        <w:jc w:val="both"/>
        <w:rPr>
          <w:rFonts w:ascii="Century Gothic" w:hAnsi="Century Gothic" w:cs="Century Gothic"/>
          <w:b/>
          <w:bCs/>
          <w:szCs w:val="28"/>
          <w:u w:val="single"/>
        </w:rPr>
      </w:pPr>
    </w:p>
    <w:p w:rsidR="00000000" w:rsidRDefault="00270720">
      <w:pPr>
        <w:jc w:val="both"/>
        <w:rPr>
          <w:rFonts w:ascii="Century Gothic" w:hAnsi="Century Gothic" w:cs="Century Gothic"/>
          <w:b/>
          <w:bCs/>
          <w:spacing w:val="-2"/>
          <w:szCs w:val="28"/>
          <w:u w:val="single"/>
        </w:rPr>
      </w:pPr>
      <w:r>
        <w:rPr>
          <w:rFonts w:ascii="Century Gothic" w:hAnsi="Century Gothic" w:cs="Century Gothic"/>
          <w:b/>
          <w:bCs/>
          <w:szCs w:val="28"/>
          <w:u w:val="single"/>
        </w:rPr>
        <w:t>La domanda (c</w:t>
      </w:r>
      <w:r>
        <w:rPr>
          <w:rFonts w:ascii="Century Gothic" w:hAnsi="Century Gothic" w:cs="Century Gothic"/>
          <w:b/>
          <w:bCs/>
          <w:szCs w:val="28"/>
          <w:u w:val="single"/>
        </w:rPr>
        <w:t xml:space="preserve">on allegati) va inviata all’ICE-Agenzia per la promozione all’estero e l’internazionalizzazione delle imprese italiane esclusivamente attraverso posta elettronica certificata (PEC) all’indirizzo </w:t>
      </w:r>
      <w:hyperlink r:id="rId22" w:history="1">
        <w:r>
          <w:rPr>
            <w:rStyle w:val="Collegamentoipertestuale"/>
            <w:rFonts w:ascii="Century Gothic" w:hAnsi="Century Gothic"/>
          </w:rPr>
          <w:t>formazione@cert.</w:t>
        </w:r>
        <w:r>
          <w:rPr>
            <w:rStyle w:val="Collegamentoipertestuale"/>
            <w:rFonts w:ascii="Century Gothic" w:hAnsi="Century Gothic"/>
          </w:rPr>
          <w:t>ice.it</w:t>
        </w:r>
      </w:hyperlink>
      <w:r>
        <w:rPr>
          <w:rFonts w:ascii="Century Gothic" w:hAnsi="Century Gothic" w:cs="Century Gothic"/>
          <w:b/>
          <w:bCs/>
          <w:szCs w:val="28"/>
          <w:u w:val="single"/>
        </w:rPr>
        <w:t xml:space="preserve"> indicando nell’oggetto “ICE CORSO PROPRIETA’ INTELLETTUALE – SICILIA” e in copia per conoscenza a </w:t>
      </w:r>
      <w:hyperlink r:id="rId23" w:history="1">
        <w:r>
          <w:rPr>
            <w:rStyle w:val="Collegamentoipertestuale"/>
            <w:rFonts w:ascii="Century Gothic" w:hAnsi="Century Gothic"/>
          </w:rPr>
          <w:t>formazione.pianosud@ice.it</w:t>
        </w:r>
      </w:hyperlink>
      <w:r>
        <w:rPr>
          <w:rFonts w:ascii="Century Gothic" w:hAnsi="Century Gothic" w:cs="Century Gothic"/>
          <w:b/>
          <w:bCs/>
          <w:szCs w:val="28"/>
          <w:u w:val="single"/>
        </w:rPr>
        <w:t xml:space="preserve"> .</w:t>
      </w:r>
    </w:p>
    <w:p w:rsidR="00000000" w:rsidRDefault="00270720">
      <w:pPr>
        <w:pStyle w:val="DWSty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spacing w:line="240" w:lineRule="auto"/>
        <w:rPr>
          <w:rFonts w:ascii="Century Gothic" w:hAnsi="Century Gothic" w:cs="Century Gothic"/>
          <w:b/>
          <w:bCs/>
          <w:spacing w:val="-2"/>
          <w:szCs w:val="28"/>
          <w:u w:val="single"/>
        </w:rPr>
      </w:pPr>
    </w:p>
    <w:p w:rsidR="00000000" w:rsidRDefault="00270720">
      <w:pPr>
        <w:pStyle w:val="Rientrocorpodeltesto"/>
        <w:kinsoku/>
        <w:overflowPunct/>
        <w:spacing w:before="0"/>
        <w:jc w:val="both"/>
        <w:rPr>
          <w:sz w:val="22"/>
          <w:szCs w:val="22"/>
        </w:rPr>
      </w:pPr>
      <w:r>
        <w:rPr>
          <w:b/>
          <w:bCs/>
          <w:sz w:val="24"/>
          <w:szCs w:val="28"/>
          <w:u w:val="single"/>
        </w:rPr>
        <w:t xml:space="preserve">La domanda dovrà essere inviata entro e non oltre IL 16 OTTOBRE 2015. </w:t>
      </w:r>
    </w:p>
    <w:p w:rsidR="00000000" w:rsidRDefault="00270720">
      <w:pPr>
        <w:pStyle w:val="DWSt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DWSt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L’Agenzia può verificare l’effettivo possesso dei requisiti di cui all’art. 2 in qualsiasi momento, anche successivo all’eventuale ammissione al Corso. </w:t>
      </w:r>
    </w:p>
    <w:p w:rsidR="00000000" w:rsidRDefault="00270720">
      <w:pPr>
        <w:pStyle w:val="DWSt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DWSt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40" w:lineRule="auto"/>
      </w:pPr>
      <w:r>
        <w:rPr>
          <w:rFonts w:ascii="Century Gothic" w:hAnsi="Century Gothic" w:cs="Century Gothic"/>
          <w:sz w:val="22"/>
          <w:szCs w:val="22"/>
        </w:rPr>
        <w:t>Non saranno tenute in considerazione, e comporteranno quindi l’esclusione dalla selezione, le domand</w:t>
      </w:r>
      <w:r>
        <w:rPr>
          <w:rFonts w:ascii="Century Gothic" w:hAnsi="Century Gothic" w:cs="Century Gothic"/>
          <w:sz w:val="22"/>
          <w:szCs w:val="22"/>
        </w:rPr>
        <w:t>e spedite dopo i termini previsti o con modalità diverse da quelle indicate nel presente avviso, o quelle mancanti di uno o più elementi richiesti, o dalle quali risulti il mancato possesso di uno o più requisiti richiesti dal bando. Saranno ammesse con ri</w:t>
      </w:r>
      <w:r>
        <w:rPr>
          <w:rFonts w:ascii="Century Gothic" w:hAnsi="Century Gothic" w:cs="Century Gothic"/>
          <w:sz w:val="22"/>
          <w:szCs w:val="22"/>
        </w:rPr>
        <w:t>serva le aziende che potranno documentare l’avvenuta spedizione della domanda di partecipazione, qualora la stessa non risulti pervenuta al momento della selezione.</w:t>
      </w:r>
      <w:r>
        <w:rPr>
          <w:rFonts w:ascii="Century Gothic" w:hAnsi="Century Gothic" w:cs="Century Gothic"/>
        </w:rPr>
        <w:t xml:space="preserve">  </w:t>
      </w:r>
    </w:p>
    <w:p w:rsidR="00000000" w:rsidRDefault="00270720"/>
    <w:p w:rsidR="00000000" w:rsidRDefault="00764179">
      <w:pPr>
        <w:pStyle w:val="Titolo1"/>
        <w:keepNext w:val="0"/>
        <w:ind w:left="432" w:firstLine="0"/>
      </w:pPr>
      <w:r>
        <w:rPr>
          <w:rFonts w:ascii="Century Gothic" w:hAnsi="Century Gothic" w:cs="Century Gothic"/>
          <w:b w:val="0"/>
          <w:bCs w:val="0"/>
          <w:noProof/>
          <w:position w:val="-21"/>
          <w:sz w:val="52"/>
          <w:szCs w:val="52"/>
          <w:lang w:eastAsia="it-IT"/>
        </w:rPr>
        <w:drawing>
          <wp:inline distT="0" distB="0" distL="0" distR="0">
            <wp:extent cx="85725" cy="419100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color w:val="686866"/>
          <w:spacing w:val="0"/>
          <w:w w:val="100"/>
          <w:sz w:val="36"/>
          <w:szCs w:val="50"/>
        </w:rPr>
        <w:t>Commissione</w:t>
      </w:r>
      <w:r w:rsidR="00270720">
        <w:rPr>
          <w:rFonts w:ascii="Century Gothic" w:hAnsi="Century Gothic" w:cs="Century Gothic"/>
          <w:color w:val="686866"/>
          <w:spacing w:val="-3"/>
          <w:w w:val="100"/>
          <w:sz w:val="36"/>
          <w:szCs w:val="50"/>
        </w:rPr>
        <w:t xml:space="preserve"> </w:t>
      </w:r>
      <w:r w:rsidR="00270720">
        <w:rPr>
          <w:rFonts w:ascii="Century Gothic" w:hAnsi="Century Gothic" w:cs="Century Gothic"/>
          <w:color w:val="686866"/>
          <w:spacing w:val="0"/>
          <w:w w:val="100"/>
          <w:sz w:val="36"/>
          <w:szCs w:val="50"/>
        </w:rPr>
        <w:t>di</w:t>
      </w:r>
      <w:r w:rsidR="00270720">
        <w:rPr>
          <w:rFonts w:ascii="Century Gothic" w:hAnsi="Century Gothic" w:cs="Century Gothic"/>
          <w:color w:val="686866"/>
          <w:spacing w:val="-3"/>
          <w:w w:val="100"/>
          <w:sz w:val="36"/>
          <w:szCs w:val="50"/>
        </w:rPr>
        <w:t xml:space="preserve"> </w:t>
      </w:r>
      <w:r w:rsidR="00270720">
        <w:rPr>
          <w:rFonts w:ascii="Century Gothic" w:hAnsi="Century Gothic" w:cs="Century Gothic"/>
          <w:color w:val="686866"/>
          <w:spacing w:val="0"/>
          <w:w w:val="100"/>
          <w:sz w:val="36"/>
          <w:szCs w:val="50"/>
        </w:rPr>
        <w:t>valutazione</w:t>
      </w:r>
      <w:r>
        <w:rPr>
          <w:rFonts w:ascii="Century Gothic" w:hAnsi="Century Gothic" w:cs="Century Gothic"/>
          <w:noProof/>
          <w:color w:val="686866"/>
          <w:spacing w:val="-63"/>
          <w:position w:val="-21"/>
          <w:sz w:val="52"/>
          <w:szCs w:val="52"/>
          <w:lang w:eastAsia="it-IT"/>
        </w:rPr>
        <w:drawing>
          <wp:inline distT="0" distB="0" distL="0" distR="0">
            <wp:extent cx="85725" cy="419100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/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La Commissione di valutazione, di cui all’art. 3, sarà cos</w:t>
      </w:r>
      <w:r>
        <w:rPr>
          <w:rFonts w:ascii="Century Gothic" w:hAnsi="Century Gothic" w:cs="Century Gothic"/>
          <w:sz w:val="22"/>
          <w:szCs w:val="22"/>
        </w:rPr>
        <w:t>ì composta: un rappresentante del Ministero dello Sviluppo Economico, un rappresentante dell’ICE-Agenzia e DA ESPERTI CON PARTICOLARE ESPERIENZA NEL RAMO DELL’INNOVAZIONE.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>Il Direttore del Coordinamento Imprese e Istituzioni dell’ICE-Agenzia provvederà a</w:t>
      </w:r>
      <w:r>
        <w:rPr>
          <w:rFonts w:ascii="Century Gothic" w:hAnsi="Century Gothic" w:cs="Century Gothic"/>
          <w:sz w:val="22"/>
          <w:szCs w:val="22"/>
        </w:rPr>
        <w:t xml:space="preserve"> nominare i membri effettivi e quelli supplenti della Commissione Selezionatrice.</w:t>
      </w:r>
    </w:p>
    <w:p w:rsidR="00000000" w:rsidRDefault="00270720">
      <w:pPr>
        <w:pStyle w:val="DWSty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spacing w:line="240" w:lineRule="auto"/>
        <w:rPr>
          <w:rFonts w:ascii="Century Gothic" w:hAnsi="Century Gothic" w:cs="Century Gothic"/>
        </w:rPr>
      </w:pPr>
    </w:p>
    <w:p w:rsidR="00000000" w:rsidRDefault="00764179">
      <w:pPr>
        <w:pStyle w:val="ListParagrap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noProof/>
          <w:position w:val="-20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b/>
          <w:bCs/>
          <w:color w:val="686866"/>
          <w:sz w:val="36"/>
          <w:szCs w:val="52"/>
        </w:rPr>
        <w:t>Partecipazione</w:t>
      </w:r>
      <w:r w:rsidR="00270720">
        <w:rPr>
          <w:rFonts w:ascii="Century Gothic" w:hAnsi="Century Gothic" w:cs="Century Gothic"/>
          <w:color w:val="686866"/>
          <w:spacing w:val="-63"/>
          <w:sz w:val="44"/>
          <w:szCs w:val="44"/>
        </w:rPr>
        <w:t xml:space="preserve"> </w:t>
      </w:r>
      <w:r>
        <w:rPr>
          <w:rFonts w:ascii="Century Gothic" w:hAnsi="Century Gothic" w:cs="Century Gothic"/>
          <w:noProof/>
          <w:color w:val="686866"/>
          <w:spacing w:val="-63"/>
          <w:position w:val="-20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Le aziende selezionate, assumono l’impegno vincolante a partecipare a tutte le fasi previste dal Corso (generale e specifica).</w:t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mancato rispetto di tale</w:t>
      </w:r>
      <w:r>
        <w:rPr>
          <w:rFonts w:ascii="Century Gothic" w:hAnsi="Century Gothic" w:cs="Century Gothic"/>
          <w:sz w:val="22"/>
          <w:szCs w:val="22"/>
        </w:rPr>
        <w:t xml:space="preserve"> impegno comporterà l’esclusione immediata di ogni altra  iniziativa formativa in corso e futura del Piano Export Sud. </w:t>
      </w:r>
    </w:p>
    <w:p w:rsidR="00000000" w:rsidRDefault="00270720">
      <w:pPr>
        <w:jc w:val="both"/>
      </w:pPr>
      <w:r>
        <w:rPr>
          <w:rFonts w:ascii="Century Gothic" w:hAnsi="Century Gothic" w:cs="Century Gothic"/>
          <w:sz w:val="22"/>
          <w:szCs w:val="22"/>
        </w:rPr>
        <w:t>Alla fine del Corso sarà rilasciato alle aziende un attestato di partecipazione.</w:t>
      </w:r>
    </w:p>
    <w:p w:rsidR="00000000" w:rsidRDefault="00270720"/>
    <w:p w:rsidR="00000000" w:rsidRDefault="00764179">
      <w:pPr>
        <w:pStyle w:val="ListParagrap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noProof/>
          <w:position w:val="-20"/>
          <w:sz w:val="48"/>
          <w:szCs w:val="48"/>
          <w:lang w:eastAsia="it-IT"/>
        </w:rPr>
        <w:drawing>
          <wp:inline distT="0" distB="0" distL="0" distR="0">
            <wp:extent cx="85725" cy="419100"/>
            <wp:effectExtent l="1905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b/>
          <w:bCs/>
          <w:color w:val="686866"/>
          <w:sz w:val="36"/>
          <w:szCs w:val="52"/>
        </w:rPr>
        <w:t>Documenti richiesti</w:t>
      </w:r>
      <w:r w:rsidR="00270720">
        <w:rPr>
          <w:rFonts w:ascii="Century Gothic" w:hAnsi="Century Gothic" w:cs="Century Gothic"/>
          <w:color w:val="686866"/>
          <w:spacing w:val="-63"/>
          <w:sz w:val="52"/>
          <w:szCs w:val="52"/>
        </w:rPr>
        <w:t xml:space="preserve"> </w:t>
      </w:r>
      <w:r>
        <w:rPr>
          <w:rFonts w:ascii="Century Gothic" w:hAnsi="Century Gothic" w:cs="Century Gothic"/>
          <w:noProof/>
          <w:color w:val="686866"/>
          <w:spacing w:val="-63"/>
          <w:position w:val="-20"/>
          <w:sz w:val="48"/>
          <w:szCs w:val="48"/>
          <w:lang w:eastAsia="it-IT"/>
        </w:rPr>
        <w:drawing>
          <wp:inline distT="0" distB="0" distL="0" distR="0">
            <wp:extent cx="85725" cy="419100"/>
            <wp:effectExtent l="1905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pStyle w:val="ListParagraph"/>
        <w:rPr>
          <w:rFonts w:ascii="Century Gothic" w:hAnsi="Century Gothic" w:cs="Century Gothic"/>
          <w:sz w:val="16"/>
          <w:szCs w:val="16"/>
        </w:rPr>
      </w:pP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E’ richiesta l’invio dei segue</w:t>
      </w:r>
      <w:r>
        <w:rPr>
          <w:rFonts w:ascii="Century Gothic" w:hAnsi="Century Gothic" w:cs="Century Gothic"/>
          <w:sz w:val="22"/>
          <w:szCs w:val="22"/>
        </w:rPr>
        <w:t>nti documenti:</w:t>
      </w:r>
    </w:p>
    <w:p w:rsidR="00000000" w:rsidRDefault="00270720">
      <w:pPr>
        <w:numPr>
          <w:ilvl w:val="0"/>
          <w:numId w:val="9"/>
        </w:numPr>
        <w:spacing w:before="60"/>
        <w:ind w:left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Domanda di partecipazione firmata;</w:t>
      </w:r>
    </w:p>
    <w:p w:rsidR="00000000" w:rsidRDefault="00270720">
      <w:pPr>
        <w:numPr>
          <w:ilvl w:val="0"/>
          <w:numId w:val="9"/>
        </w:numPr>
        <w:ind w:left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Fotocopia di un documento di riconoscimento valido del legale rappresentante dell’azienda.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000000" w:rsidRDefault="00270720">
      <w:pPr>
        <w:pStyle w:val="Corpodeltesto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000000" w:rsidRDefault="00764179">
      <w:pPr>
        <w:pStyle w:val="Corpodeltesto"/>
        <w:tabs>
          <w:tab w:val="left" w:pos="142"/>
        </w:tabs>
        <w:ind w:left="0"/>
      </w:pPr>
      <w:r>
        <w:rPr>
          <w:rFonts w:ascii="Century Gothic" w:hAnsi="Century Gothic" w:cs="Century Gothic"/>
          <w:b w:val="0"/>
          <w:bCs w:val="0"/>
          <w:noProof/>
          <w:position w:val="-21"/>
          <w:sz w:val="48"/>
          <w:szCs w:val="48"/>
          <w:lang w:eastAsia="it-IT"/>
        </w:rPr>
        <w:lastRenderedPageBreak/>
        <w:drawing>
          <wp:inline distT="0" distB="0" distL="0" distR="0">
            <wp:extent cx="85725" cy="419100"/>
            <wp:effectExtent l="19050" t="0" r="9525" b="0"/>
            <wp:docPr id="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b w:val="0"/>
          <w:bCs w:val="0"/>
          <w:sz w:val="48"/>
          <w:szCs w:val="48"/>
        </w:rPr>
        <w:tab/>
      </w:r>
      <w:r w:rsidR="00270720">
        <w:rPr>
          <w:rFonts w:ascii="Century Gothic" w:hAnsi="Century Gothic" w:cs="Century Gothic"/>
          <w:color w:val="686866"/>
          <w:sz w:val="36"/>
          <w:szCs w:val="52"/>
        </w:rPr>
        <w:t>Rinunce</w:t>
      </w:r>
      <w:r>
        <w:rPr>
          <w:rFonts w:ascii="Century Gothic" w:hAnsi="Century Gothic" w:cs="Century Gothic"/>
          <w:noProof/>
          <w:color w:val="686866"/>
          <w:spacing w:val="-63"/>
          <w:position w:val="-21"/>
          <w:sz w:val="36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jc w:val="both"/>
      </w:pPr>
    </w:p>
    <w:p w:rsidR="00000000" w:rsidRDefault="00270720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Nel caso in cui l’azienda non fosse in grado di partecipare DOVRA’ inoltrare entro e non oltre 5 gior</w:t>
      </w:r>
      <w:r>
        <w:rPr>
          <w:rFonts w:ascii="Century Gothic" w:hAnsi="Century Gothic" w:cs="Century Gothic"/>
          <w:sz w:val="22"/>
          <w:szCs w:val="22"/>
        </w:rPr>
        <w:t xml:space="preserve">ni lavorativi DALLA COMUNICAZIONE DI AMMISSIONE, formale rinuncia attraverso posta PEC </w:t>
      </w:r>
      <w:hyperlink r:id="rId24" w:history="1">
        <w:r>
          <w:rPr>
            <w:rStyle w:val="Collegamentoipertestuale"/>
            <w:rFonts w:ascii="Century Gothic" w:hAnsi="Century Gothic"/>
          </w:rPr>
          <w:t>formazione@cert.ice.it</w:t>
        </w:r>
      </w:hyperlink>
      <w:r>
        <w:rPr>
          <w:rFonts w:ascii="Century Gothic" w:hAnsi="Century Gothic" w:cs="Century Gothic"/>
          <w:sz w:val="22"/>
          <w:szCs w:val="22"/>
        </w:rPr>
        <w:t xml:space="preserve"> e per conoscenza a </w:t>
      </w:r>
      <w:hyperlink r:id="rId25" w:history="1">
        <w:r>
          <w:rPr>
            <w:rStyle w:val="Collegamentoipertestuale"/>
            <w:rFonts w:ascii="Century Gothic" w:hAnsi="Century Gothic"/>
          </w:rPr>
          <w:t>formazione.pianosud@ice.it</w:t>
        </w:r>
      </w:hyperlink>
      <w:r>
        <w:rPr>
          <w:rFonts w:ascii="Century Gothic" w:hAnsi="Century Gothic" w:cs="Century Gothic"/>
          <w:sz w:val="22"/>
          <w:szCs w:val="22"/>
        </w:rPr>
        <w:t xml:space="preserve"> al f</w:t>
      </w:r>
      <w:r>
        <w:rPr>
          <w:rFonts w:ascii="Century Gothic" w:hAnsi="Century Gothic" w:cs="Century Gothic"/>
          <w:sz w:val="22"/>
          <w:szCs w:val="22"/>
        </w:rPr>
        <w:t xml:space="preserve">ine di consentire l’INSERIMENTO DELLE SUCCESSIVE AZIENDE. </w:t>
      </w:r>
    </w:p>
    <w:p w:rsidR="00000000" w:rsidRDefault="00270720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000000" w:rsidRDefault="00270720">
      <w:pPr>
        <w:pStyle w:val="Corpodeltesto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000000" w:rsidRDefault="00764179">
      <w:pPr>
        <w:pStyle w:val="Corpodeltesto"/>
        <w:ind w:left="0"/>
        <w:rPr>
          <w:rFonts w:ascii="Century Gothic" w:hAnsi="Century Gothic" w:cs="Century Gothic"/>
          <w:color w:val="686866"/>
          <w:spacing w:val="-63"/>
          <w:position w:val="-5"/>
          <w:sz w:val="44"/>
          <w:szCs w:val="44"/>
        </w:rPr>
      </w:pPr>
      <w:r>
        <w:rPr>
          <w:rFonts w:ascii="Century Gothic" w:hAnsi="Century Gothic" w:cs="Century Gothic"/>
          <w:b w:val="0"/>
          <w:bCs w:val="0"/>
          <w:noProof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color w:val="686866"/>
          <w:spacing w:val="-3"/>
          <w:sz w:val="36"/>
          <w:szCs w:val="52"/>
        </w:rPr>
        <w:t>Informazioni</w:t>
      </w:r>
      <w:r>
        <w:rPr>
          <w:rFonts w:ascii="Century Gothic" w:hAnsi="Century Gothic" w:cs="Century Gothic"/>
          <w:noProof/>
          <w:color w:val="686866"/>
          <w:spacing w:val="-63"/>
          <w:position w:val="-21"/>
          <w:sz w:val="44"/>
          <w:szCs w:val="44"/>
          <w:lang w:eastAsia="it-IT"/>
        </w:rPr>
        <w:drawing>
          <wp:inline distT="0" distB="0" distL="0" distR="0">
            <wp:extent cx="85725" cy="419100"/>
            <wp:effectExtent l="1905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presente avviso sarà disponibile presso:</w:t>
      </w:r>
    </w:p>
    <w:p w:rsidR="00000000" w:rsidRDefault="00270720">
      <w:pPr>
        <w:numPr>
          <w:ilvl w:val="0"/>
          <w:numId w:val="10"/>
        </w:numPr>
        <w:tabs>
          <w:tab w:val="left" w:pos="360"/>
          <w:tab w:val="left" w:pos="3260"/>
        </w:tabs>
        <w:spacing w:before="60"/>
        <w:ind w:left="360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la Sede Centrale dell’ICE-Agenzia per la promozione all’estero e l’internazionalizzazione delle imprese italiane – Ufficio Servizi Forma</w:t>
      </w:r>
      <w:r>
        <w:rPr>
          <w:rFonts w:ascii="Century Gothic" w:hAnsi="Century Gothic" w:cs="Century Gothic"/>
          <w:sz w:val="22"/>
          <w:szCs w:val="22"/>
        </w:rPr>
        <w:t xml:space="preserve">tivi per l’Internazionalizzazione - Via Liszt, 21 - 00144 Roma – tel. 06.5992.9522/6781/9822 </w:t>
      </w:r>
    </w:p>
    <w:p w:rsidR="00000000" w:rsidRDefault="00270720">
      <w:pPr>
        <w:tabs>
          <w:tab w:val="left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e-mail:  formazione.pianosud@ice.it</w:t>
      </w:r>
    </w:p>
    <w:p w:rsidR="00000000" w:rsidRDefault="00270720">
      <w:pPr>
        <w:numPr>
          <w:ilvl w:val="0"/>
          <w:numId w:val="10"/>
        </w:numPr>
        <w:tabs>
          <w:tab w:val="left" w:pos="360"/>
          <w:tab w:val="left" w:pos="3260"/>
        </w:tabs>
        <w:spacing w:before="60"/>
        <w:ind w:left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sito web dell’ICE-Agenzia http://www.ice.gov.it/np_formazione.htm e http://www.ice.gov.it/export_sud/export_sud.htm</w:t>
      </w:r>
    </w:p>
    <w:p w:rsidR="00000000" w:rsidRDefault="00270720">
      <w:pPr>
        <w:numPr>
          <w:ilvl w:val="0"/>
          <w:numId w:val="10"/>
        </w:numPr>
        <w:tabs>
          <w:tab w:val="left" w:pos="360"/>
          <w:tab w:val="left" w:pos="3260"/>
        </w:tabs>
        <w:spacing w:before="60"/>
        <w:ind w:left="36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il Boll</w:t>
      </w:r>
      <w:r>
        <w:rPr>
          <w:rFonts w:ascii="Century Gothic" w:hAnsi="Century Gothic" w:cs="Century Gothic"/>
          <w:sz w:val="22"/>
          <w:szCs w:val="22"/>
        </w:rPr>
        <w:t>ettino Ufficiale Regione Sicilia</w:t>
      </w:r>
    </w:p>
    <w:p w:rsidR="00000000" w:rsidRDefault="00270720">
      <w:pPr>
        <w:tabs>
          <w:tab w:val="left" w:pos="3260"/>
        </w:tabs>
        <w:spacing w:before="60"/>
        <w:rPr>
          <w:rFonts w:ascii="Century Gothic" w:hAnsi="Century Gothic" w:cs="Century Gothic"/>
          <w:sz w:val="22"/>
          <w:szCs w:val="22"/>
        </w:rPr>
      </w:pPr>
    </w:p>
    <w:p w:rsidR="00000000" w:rsidRDefault="00270720">
      <w:pPr>
        <w:pStyle w:val="Corpodeltesto"/>
        <w:rPr>
          <w:rFonts w:ascii="Century Gothic" w:hAnsi="Century Gothic" w:cs="Century Gothic"/>
          <w:b w:val="0"/>
          <w:bCs w:val="0"/>
          <w:spacing w:val="-6"/>
          <w:sz w:val="18"/>
          <w:szCs w:val="18"/>
        </w:rPr>
      </w:pPr>
    </w:p>
    <w:p w:rsidR="00000000" w:rsidRDefault="00764179">
      <w:pPr>
        <w:pStyle w:val="Corpodeltesto"/>
        <w:ind w:left="0"/>
        <w:rPr>
          <w:rFonts w:ascii="Century Gothic" w:hAnsi="Century Gothic" w:cs="Century Gothic"/>
          <w:b w:val="0"/>
          <w:bCs w:val="0"/>
          <w:spacing w:val="-6"/>
          <w:sz w:val="48"/>
          <w:szCs w:val="48"/>
        </w:rPr>
      </w:pPr>
      <w:r>
        <w:rPr>
          <w:rFonts w:ascii="Century Gothic" w:hAnsi="Century Gothic" w:cs="Century Gothic"/>
          <w:b w:val="0"/>
          <w:bCs w:val="0"/>
          <w:noProof/>
          <w:position w:val="-21"/>
          <w:sz w:val="48"/>
          <w:szCs w:val="48"/>
          <w:lang w:eastAsia="it-IT"/>
        </w:rPr>
        <w:drawing>
          <wp:inline distT="0" distB="0" distL="0" distR="0">
            <wp:extent cx="85725" cy="419100"/>
            <wp:effectExtent l="1905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color w:val="686866"/>
          <w:spacing w:val="-3"/>
          <w:sz w:val="36"/>
          <w:szCs w:val="52"/>
        </w:rPr>
        <w:t>Trattamento dati personali</w:t>
      </w:r>
      <w:r>
        <w:rPr>
          <w:rFonts w:ascii="Century Gothic" w:hAnsi="Century Gothic" w:cs="Century Gothic"/>
          <w:noProof/>
          <w:color w:val="686866"/>
          <w:spacing w:val="-63"/>
          <w:position w:val="-21"/>
          <w:sz w:val="48"/>
          <w:szCs w:val="48"/>
          <w:lang w:eastAsia="it-IT"/>
        </w:rPr>
        <w:drawing>
          <wp:inline distT="0" distB="0" distL="0" distR="0">
            <wp:extent cx="85725" cy="419100"/>
            <wp:effectExtent l="19050" t="0" r="952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pStyle w:val="Corpodeltesto2"/>
      </w:pPr>
      <w:r>
        <w:t>I dati personali raccolti saranno trattati, utilizzati e diffusi in conformità al Decreto Legislativo 196/2003 per fini strettamente strumentali allo svolgimento delle funzioni istituzionali d</w:t>
      </w:r>
      <w:r>
        <w:t>ell'ICE-Agenzia e a quanto stabilito dal presente bando. I dati potranno essere modificati o cancellati sulla base di specifica richiesta inoltrata all'ICE-Agenzia.</w:t>
      </w:r>
    </w:p>
    <w:p w:rsidR="00000000" w:rsidRDefault="00270720"/>
    <w:p w:rsidR="00000000" w:rsidRDefault="00764179">
      <w:pPr>
        <w:kinsoku w:val="0"/>
        <w:overflowPunct w:val="0"/>
        <w:spacing w:before="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noProof/>
          <w:position w:val="-20"/>
          <w:sz w:val="48"/>
          <w:szCs w:val="48"/>
          <w:lang w:eastAsia="it-IT"/>
        </w:rPr>
        <w:drawing>
          <wp:inline distT="0" distB="0" distL="0" distR="0">
            <wp:extent cx="85725" cy="419100"/>
            <wp:effectExtent l="1905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720">
        <w:rPr>
          <w:rFonts w:ascii="Century Gothic" w:hAnsi="Century Gothic" w:cs="Century Gothic"/>
          <w:b/>
          <w:bCs/>
          <w:color w:val="686866"/>
          <w:spacing w:val="-3"/>
          <w:sz w:val="36"/>
          <w:szCs w:val="52"/>
        </w:rPr>
        <w:t>Contatti</w:t>
      </w:r>
      <w:r>
        <w:rPr>
          <w:rFonts w:ascii="Century Gothic" w:hAnsi="Century Gothic" w:cs="Century Gothic"/>
          <w:noProof/>
          <w:color w:val="686866"/>
          <w:spacing w:val="-63"/>
          <w:position w:val="-20"/>
          <w:sz w:val="48"/>
          <w:szCs w:val="48"/>
          <w:lang w:eastAsia="it-IT"/>
        </w:rPr>
        <w:drawing>
          <wp:inline distT="0" distB="0" distL="0" distR="0">
            <wp:extent cx="85725" cy="419100"/>
            <wp:effectExtent l="19050" t="0" r="952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18"/>
          <w:szCs w:val="18"/>
        </w:rPr>
      </w:pPr>
    </w:p>
    <w:p w:rsidR="00000000" w:rsidRDefault="00270720">
      <w:pPr>
        <w:pStyle w:val="Rientrocorpodeltesto"/>
        <w:rPr>
          <w:sz w:val="22"/>
        </w:rPr>
      </w:pPr>
      <w:r>
        <w:rPr>
          <w:sz w:val="22"/>
        </w:rPr>
        <w:t>ICE - Agenzia per la promozione all’estero e l’internazionalizzazione delle im</w:t>
      </w:r>
      <w:r>
        <w:rPr>
          <w:sz w:val="22"/>
        </w:rPr>
        <w:t>prese italiane</w:t>
      </w: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Via Liszt, 21 – 00144 Roma</w:t>
      </w: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22"/>
          <w:szCs w:val="18"/>
        </w:rPr>
      </w:pP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Servizi Formativi per l’Internazionalizzazione</w:t>
      </w: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Dirigente: Adele Massi</w:t>
      </w: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22"/>
          <w:szCs w:val="18"/>
        </w:rPr>
      </w:pPr>
    </w:p>
    <w:p w:rsidR="00000000" w:rsidRDefault="00270720">
      <w:pPr>
        <w:kinsoku w:val="0"/>
        <w:overflowPunct w:val="0"/>
        <w:spacing w:before="6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Riferimenti:</w:t>
      </w:r>
    </w:p>
    <w:p w:rsidR="00000000" w:rsidRDefault="00270720">
      <w:pPr>
        <w:kinsoku w:val="0"/>
        <w:overflowPunct w:val="0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 xml:space="preserve">Silvana Stella </w:t>
      </w:r>
    </w:p>
    <w:p w:rsidR="00000000" w:rsidRDefault="00270720">
      <w:pPr>
        <w:kinsoku w:val="0"/>
        <w:overflowPunct w:val="0"/>
        <w:rPr>
          <w:rFonts w:ascii="Century Gothic" w:hAnsi="Century Gothic" w:cs="Century Gothic"/>
          <w:sz w:val="22"/>
          <w:szCs w:val="18"/>
        </w:rPr>
      </w:pPr>
    </w:p>
    <w:p w:rsidR="00000000" w:rsidRDefault="00270720">
      <w:pPr>
        <w:kinsoku w:val="0"/>
        <w:overflowPunct w:val="0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Tel. 06.5992.6628/6814/9112</w:t>
      </w:r>
    </w:p>
    <w:p w:rsidR="00000000" w:rsidRDefault="00270720">
      <w:pPr>
        <w:kinsoku w:val="0"/>
        <w:overflowPunct w:val="0"/>
        <w:rPr>
          <w:rFonts w:ascii="Century Gothic" w:hAnsi="Century Gothic" w:cs="Century Gothic"/>
          <w:sz w:val="22"/>
          <w:szCs w:val="18"/>
        </w:rPr>
      </w:pPr>
      <w:r>
        <w:rPr>
          <w:rFonts w:ascii="Century Gothic" w:hAnsi="Century Gothic" w:cs="Century Gothic"/>
          <w:sz w:val="22"/>
          <w:szCs w:val="18"/>
        </w:rPr>
        <w:t>e-mail: formazione.pianosud@ice.it</w:t>
      </w:r>
    </w:p>
    <w:p w:rsidR="00000000" w:rsidRDefault="00270720">
      <w:pPr>
        <w:kinsoku w:val="0"/>
        <w:overflowPunct w:val="0"/>
        <w:rPr>
          <w:rFonts w:ascii="Century Gothic" w:hAnsi="Century Gothic" w:cs="Century Gothic"/>
          <w:sz w:val="22"/>
          <w:szCs w:val="18"/>
        </w:rPr>
      </w:pPr>
    </w:p>
    <w:p w:rsidR="00000000" w:rsidRDefault="00270720">
      <w:pPr>
        <w:pStyle w:val="Titolo4"/>
        <w:spacing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36"/>
        </w:rPr>
        <w:t>ALLEGATI</w:t>
      </w:r>
    </w:p>
    <w:p w:rsidR="00000000" w:rsidRDefault="00270720">
      <w:pPr>
        <w:pStyle w:val="ListParagraph"/>
        <w:rPr>
          <w:rFonts w:ascii="Century Gothic" w:hAnsi="Century Gothic" w:cs="Century Gothic"/>
          <w:sz w:val="18"/>
          <w:szCs w:val="18"/>
        </w:rPr>
      </w:pPr>
    </w:p>
    <w:p w:rsidR="00000000" w:rsidRDefault="00270720">
      <w:pPr>
        <w:pStyle w:val="ListParagraph"/>
        <w:rPr>
          <w:rFonts w:ascii="Century Gothic" w:hAnsi="Century Gothic" w:cs="Century Gothic"/>
          <w:sz w:val="18"/>
          <w:szCs w:val="18"/>
        </w:rPr>
      </w:pPr>
    </w:p>
    <w:p w:rsidR="00000000" w:rsidRDefault="00270720">
      <w:pPr>
        <w:numPr>
          <w:ilvl w:val="0"/>
          <w:numId w:val="5"/>
        </w:numPr>
        <w:tabs>
          <w:tab w:val="left" w:pos="360"/>
        </w:tabs>
        <w:ind w:left="360"/>
        <w:rPr>
          <w:rFonts w:ascii="Century Gothic" w:hAnsi="Century Gothic" w:cs="Century Gothic"/>
          <w:sz w:val="22"/>
        </w:rPr>
      </w:pPr>
      <w:r>
        <w:rPr>
          <w:rFonts w:ascii="Century Gothic" w:hAnsi="Century Gothic" w:cs="Century Gothic"/>
          <w:sz w:val="22"/>
        </w:rPr>
        <w:t>Domanda di partecipazione</w:t>
      </w:r>
    </w:p>
    <w:p w:rsidR="00270720" w:rsidRDefault="00270720">
      <w:pPr>
        <w:numPr>
          <w:ilvl w:val="0"/>
          <w:numId w:val="5"/>
        </w:numPr>
        <w:tabs>
          <w:tab w:val="left" w:pos="360"/>
        </w:tabs>
        <w:ind w:left="360"/>
      </w:pPr>
      <w:r>
        <w:rPr>
          <w:rFonts w:ascii="Century Gothic" w:hAnsi="Century Gothic" w:cs="Century Gothic"/>
          <w:sz w:val="22"/>
        </w:rPr>
        <w:t>Dichiarazio</w:t>
      </w:r>
      <w:r>
        <w:rPr>
          <w:rFonts w:ascii="Century Gothic" w:hAnsi="Century Gothic" w:cs="Century Gothic"/>
          <w:sz w:val="22"/>
        </w:rPr>
        <w:t>ne de Minimis</w:t>
      </w:r>
    </w:p>
    <w:sectPr w:rsidR="00270720">
      <w:footnotePr>
        <w:pos w:val="beneathText"/>
      </w:footnotePr>
      <w:type w:val="continuous"/>
      <w:pgSz w:w="11906" w:h="16838"/>
      <w:pgMar w:top="736" w:right="601" w:bottom="776" w:left="578" w:header="68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20" w:rsidRDefault="00270720">
      <w:r>
        <w:separator/>
      </w:r>
    </w:p>
  </w:endnote>
  <w:endnote w:type="continuationSeparator" w:id="0">
    <w:p w:rsidR="00270720" w:rsidRDefault="0027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7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7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7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20" w:rsidRDefault="00270720">
      <w:r>
        <w:separator/>
      </w:r>
    </w:p>
  </w:footnote>
  <w:footnote w:type="continuationSeparator" w:id="0">
    <w:p w:rsidR="00270720" w:rsidRDefault="0027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720">
    <w:pPr>
      <w:kinsoku w:val="0"/>
      <w:overflowPunct w:val="0"/>
      <w:spacing w:line="423" w:lineRule="exact"/>
      <w:ind w:left="20"/>
      <w:rPr>
        <w:rFonts w:ascii="Century Gothic" w:hAnsi="Century Gothic" w:cs="Century Gothic"/>
        <w:color w:val="000000"/>
        <w:sz w:val="36"/>
        <w:szCs w:val="36"/>
      </w:rPr>
    </w:pPr>
  </w:p>
  <w:p w:rsidR="00000000" w:rsidRDefault="002707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cs="Aria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*"/>
      <w:lvlJc w:val="left"/>
      <w:pPr>
        <w:tabs>
          <w:tab w:val="num" w:pos="3260"/>
        </w:tabs>
        <w:ind w:left="3260" w:hanging="360"/>
      </w:pPr>
      <w:rPr>
        <w:rFonts w:ascii="Times New Roman" w:hAnsi="Times New Roman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2940"/>
        </w:tabs>
        <w:ind w:left="2940" w:hanging="360"/>
      </w:pPr>
      <w:rPr>
        <w:rFonts w:ascii="Times New Roman" w:hAnsi="Times New Roman" w:cs="Aria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Times New Roman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64179"/>
    <w:rsid w:val="00270720"/>
    <w:rsid w:val="0076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ind w:left="0" w:firstLine="284"/>
      <w:outlineLvl w:val="0"/>
    </w:pPr>
    <w:rPr>
      <w:b/>
      <w:bCs/>
      <w:spacing w:val="-6"/>
      <w:w w:val="95"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kinsoku w:val="0"/>
      <w:overflowPunct w:val="0"/>
      <w:spacing w:before="19"/>
      <w:ind w:left="142" w:right="222" w:firstLine="0"/>
      <w:outlineLvl w:val="1"/>
    </w:pPr>
    <w:rPr>
      <w:rFonts w:ascii="Century Gothic" w:hAnsi="Century Gothic" w:cs="Century Gothic"/>
      <w:b/>
      <w:bCs/>
      <w:color w:val="800000"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kinsoku w:val="0"/>
      <w:overflowPunct w:val="0"/>
      <w:autoSpaceDE w:val="0"/>
      <w:jc w:val="center"/>
      <w:outlineLvl w:val="2"/>
    </w:pPr>
    <w:rPr>
      <w:b/>
      <w:bCs/>
      <w:color w:val="686866"/>
      <w:sz w:val="52"/>
      <w:szCs w:val="52"/>
      <w:lang w:val="fr-FR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kinsoku w:val="0"/>
      <w:overflowPunct w:val="0"/>
      <w:autoSpaceDE w:val="0"/>
      <w:spacing w:before="6" w:line="210" w:lineRule="exact"/>
      <w:outlineLvl w:val="3"/>
    </w:pPr>
    <w:rPr>
      <w:b/>
      <w:bCs/>
      <w:color w:val="00784A"/>
      <w:spacing w:val="-1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kinsoku w:val="0"/>
      <w:overflowPunct w:val="0"/>
      <w:spacing w:before="19" w:line="480" w:lineRule="auto"/>
      <w:ind w:left="142" w:right="222" w:firstLine="0"/>
      <w:outlineLvl w:val="4"/>
    </w:pPr>
    <w:rPr>
      <w:b/>
      <w:bCs/>
      <w:color w:val="000000"/>
      <w:sz w:val="17"/>
      <w:szCs w:val="17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1"/>
      </w:numPr>
      <w:kinsoku w:val="0"/>
      <w:overflowPunct w:val="0"/>
      <w:autoSpaceDE w:val="0"/>
      <w:spacing w:before="600" w:line="264" w:lineRule="auto"/>
      <w:ind w:left="782" w:firstLine="0"/>
      <w:outlineLvl w:val="6"/>
    </w:pPr>
    <w:rPr>
      <w:b/>
      <w:bCs/>
      <w:i/>
      <w:iCs/>
      <w:color w:val="808080"/>
      <w:sz w:val="32"/>
      <w:szCs w:val="3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kinsoku w:val="0"/>
      <w:overflowPunct w:val="0"/>
      <w:spacing w:before="19" w:line="480" w:lineRule="auto"/>
      <w:ind w:left="109" w:right="222" w:firstLine="0"/>
      <w:outlineLvl w:val="7"/>
    </w:pPr>
    <w:rPr>
      <w:b/>
      <w:bCs/>
      <w:color w:val="000000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Arial"/>
      <w:sz w:val="18"/>
      <w:szCs w:val="18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cs="Arial"/>
      <w:sz w:val="18"/>
      <w:szCs w:val="18"/>
    </w:rPr>
  </w:style>
  <w:style w:type="character" w:customStyle="1" w:styleId="WW8Num5z0">
    <w:name w:val="WW8Num5z0"/>
    <w:rPr>
      <w:rFonts w:ascii="Wingdings" w:hAnsi="Wingdings" w:cs="Times New Roman"/>
      <w:sz w:val="20"/>
      <w:szCs w:val="20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Wingdings" w:hAnsi="Wingdings" w:cs="Times New Roman"/>
      <w:sz w:val="20"/>
      <w:szCs w:val="20"/>
    </w:rPr>
  </w:style>
  <w:style w:type="character" w:customStyle="1" w:styleId="WW8Num8z0">
    <w:name w:val="WW8Num8z0"/>
    <w:rPr>
      <w:rFonts w:ascii="Wingdings" w:hAnsi="Wingdings" w:cs="Wingdings"/>
      <w:sz w:val="20"/>
      <w:szCs w:val="22"/>
    </w:rPr>
  </w:style>
  <w:style w:type="character" w:customStyle="1" w:styleId="WW8Num9z0">
    <w:name w:val="WW8Num9z0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Wingdings" w:hAnsi="Wingdings" w:cs="Wingdings"/>
      <w:sz w:val="20"/>
      <w:szCs w:val="22"/>
    </w:rPr>
  </w:style>
  <w:style w:type="character" w:styleId="Carpredefinitoparagrafo0">
    <w:name w:val="Default Paragraph Font"/>
    <w:semiHidden/>
  </w:style>
  <w:style w:type="character" w:customStyle="1" w:styleId="WW-Caratterepredefinitoparagrafo">
    <w:name w:val="WW-Carattere predefinito paragrafo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Times New Roman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3">
    <w:name w:val="WW8Num13z3"/>
    <w:rPr>
      <w:rFonts w:ascii="Symbol" w:hAnsi="Symbol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-Caratterepredefinitoparagrafo11">
    <w:name w:val="WW-Carattere predefinito paragrafo1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  <w:basedOn w:val="WW-Caratterepredefinitoparagrafo11"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pPr>
      <w:widowControl w:val="0"/>
      <w:autoSpaceDE w:val="0"/>
      <w:ind w:left="129"/>
    </w:pPr>
    <w:rPr>
      <w:b/>
      <w:bCs/>
      <w:sz w:val="23"/>
      <w:szCs w:val="23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0">
    <w:name w:val="header"/>
    <w:basedOn w:val="Normale"/>
    <w:next w:val="Corpodeltesto"/>
    <w:semiHidden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3">
    <w:name w:val="Heading 3"/>
    <w:basedOn w:val="Normale"/>
    <w:pPr>
      <w:widowControl w:val="0"/>
      <w:autoSpaceDE w:val="0"/>
      <w:spacing w:before="64"/>
      <w:ind w:left="109"/>
    </w:pPr>
    <w:rPr>
      <w:b/>
      <w:bCs/>
    </w:rPr>
  </w:style>
  <w:style w:type="paragraph" w:styleId="NormaleWeb">
    <w:name w:val="Normal (Web)"/>
    <w:basedOn w:val="Normale"/>
    <w:semiHidden/>
    <w:rPr>
      <w:rFonts w:ascii="Times New Roman" w:hAnsi="Times New Roman" w:cs="Times New Roman"/>
    </w:rPr>
  </w:style>
  <w:style w:type="paragraph" w:styleId="Rientrocorpodeltesto">
    <w:name w:val="Body Text Indent"/>
    <w:basedOn w:val="Normale"/>
    <w:semiHidden/>
    <w:pPr>
      <w:widowControl w:val="0"/>
      <w:kinsoku w:val="0"/>
      <w:overflowPunct w:val="0"/>
      <w:autoSpaceDE w:val="0"/>
      <w:spacing w:before="6"/>
    </w:pPr>
    <w:rPr>
      <w:rFonts w:ascii="Century Gothic" w:hAnsi="Century Gothic" w:cs="Century Gothic"/>
      <w:sz w:val="18"/>
      <w:szCs w:val="18"/>
    </w:rPr>
  </w:style>
  <w:style w:type="paragraph" w:styleId="Corpodeltesto3">
    <w:name w:val="Body Text 3"/>
    <w:basedOn w:val="Normale"/>
    <w:semiHidden/>
    <w:pPr>
      <w:widowControl w:val="0"/>
      <w:autoSpaceDE w:val="0"/>
      <w:jc w:val="both"/>
    </w:pPr>
    <w:rPr>
      <w:b/>
      <w:bCs/>
      <w:spacing w:val="-6"/>
      <w:w w:val="95"/>
      <w:sz w:val="22"/>
      <w:szCs w:val="22"/>
    </w:rPr>
  </w:style>
  <w:style w:type="paragraph" w:customStyle="1" w:styleId="DWSty">
    <w:name w:val="DWSty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</w:rPr>
  </w:style>
  <w:style w:type="paragraph" w:customStyle="1" w:styleId="ListParagraph">
    <w:name w:val="List Paragraph"/>
    <w:basedOn w:val="Normale"/>
    <w:pPr>
      <w:widowControl w:val="0"/>
      <w:autoSpaceDE w:val="0"/>
    </w:pPr>
    <w:rPr>
      <w:rFonts w:ascii="Times New Roman" w:hAnsi="Times New Roman" w:cs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 w:cs="Century Gothic"/>
      <w:sz w:val="22"/>
      <w:szCs w:val="22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Sottotitolo">
    <w:name w:val="Subtitle"/>
    <w:basedOn w:val="Intestazione0"/>
    <w:next w:val="Corpodeltesto"/>
    <w:qFormat/>
    <w:pPr>
      <w:jc w:val="center"/>
    </w:pPr>
    <w:rPr>
      <w:i/>
      <w:i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18" Type="http://schemas.openxmlformats.org/officeDocument/2006/relationships/hyperlink" Target="mailto:formazione.pianosud@ice.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ce.gov.it/export_sud/requisiti_di_ammissibilita.pdf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mailto:formazione@cert.ice.it" TargetMode="External"/><Relationship Id="rId25" Type="http://schemas.openxmlformats.org/officeDocument/2006/relationships/hyperlink" Target="mailto:formazione.pianosud@ic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formazione@cert.ic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formazione.pianosud@ice.i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hyperlink" Target="mailto:formazione@cert.ice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</Company>
  <LinksUpToDate>false</LinksUpToDate>
  <CharactersWithSpaces>11001</CharactersWithSpaces>
  <SharedDoc>false</SharedDoc>
  <HLinks>
    <vt:vector size="42" baseType="variant">
      <vt:variant>
        <vt:i4>4915262</vt:i4>
      </vt:variant>
      <vt:variant>
        <vt:i4>18</vt:i4>
      </vt:variant>
      <vt:variant>
        <vt:i4>0</vt:i4>
      </vt:variant>
      <vt:variant>
        <vt:i4>5</vt:i4>
      </vt:variant>
      <vt:variant>
        <vt:lpwstr>mailto:formazione.pianosud@ice.it</vt:lpwstr>
      </vt:variant>
      <vt:variant>
        <vt:lpwstr/>
      </vt:variant>
      <vt:variant>
        <vt:i4>2359370</vt:i4>
      </vt:variant>
      <vt:variant>
        <vt:i4>15</vt:i4>
      </vt:variant>
      <vt:variant>
        <vt:i4>0</vt:i4>
      </vt:variant>
      <vt:variant>
        <vt:i4>5</vt:i4>
      </vt:variant>
      <vt:variant>
        <vt:lpwstr>mailto:formazione@cert.ice.it</vt:lpwstr>
      </vt:variant>
      <vt:variant>
        <vt:lpwstr/>
      </vt:variant>
      <vt:variant>
        <vt:i4>4915262</vt:i4>
      </vt:variant>
      <vt:variant>
        <vt:i4>12</vt:i4>
      </vt:variant>
      <vt:variant>
        <vt:i4>0</vt:i4>
      </vt:variant>
      <vt:variant>
        <vt:i4>5</vt:i4>
      </vt:variant>
      <vt:variant>
        <vt:lpwstr>mailto:formazione.pianosud@ice.it</vt:lpwstr>
      </vt:variant>
      <vt:variant>
        <vt:lpwstr/>
      </vt:variant>
      <vt:variant>
        <vt:i4>2359370</vt:i4>
      </vt:variant>
      <vt:variant>
        <vt:i4>9</vt:i4>
      </vt:variant>
      <vt:variant>
        <vt:i4>0</vt:i4>
      </vt:variant>
      <vt:variant>
        <vt:i4>5</vt:i4>
      </vt:variant>
      <vt:variant>
        <vt:lpwstr>mailto:formazione@cert.ice.it</vt:lpwstr>
      </vt:variant>
      <vt:variant>
        <vt:lpwstr/>
      </vt:variant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http://www.ice.gov.it/export_sud/requisiti_di_ammissibilita.pdf</vt:lpwstr>
      </vt:variant>
      <vt:variant>
        <vt:lpwstr/>
      </vt:variant>
      <vt:variant>
        <vt:i4>4915262</vt:i4>
      </vt:variant>
      <vt:variant>
        <vt:i4>3</vt:i4>
      </vt:variant>
      <vt:variant>
        <vt:i4>0</vt:i4>
      </vt:variant>
      <vt:variant>
        <vt:i4>5</vt:i4>
      </vt:variant>
      <vt:variant>
        <vt:lpwstr>mailto:formazione.pianosud@ice.it</vt:lpwstr>
      </vt:variant>
      <vt:variant>
        <vt:lpwstr/>
      </vt:variant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mailto:formazione@cert.ice.it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iceevagi</dc:creator>
  <cp:lastModifiedBy>Giuseppe Francesco Indelli</cp:lastModifiedBy>
  <cp:revision>2</cp:revision>
  <cp:lastPrinted>2015-02-10T10:43:00Z</cp:lastPrinted>
  <dcterms:created xsi:type="dcterms:W3CDTF">2015-10-13T13:40:00Z</dcterms:created>
  <dcterms:modified xsi:type="dcterms:W3CDTF">2015-10-13T13:40:00Z</dcterms:modified>
</cp:coreProperties>
</file>